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CB5" w:rsidRDefault="00175784" w:rsidP="00AC7CB5">
      <w:pPr>
        <w:pStyle w:val="a3"/>
        <w:jc w:val="center"/>
        <w:rPr>
          <w:rFonts w:ascii="Times New Roman" w:hAnsi="Times New Roman"/>
          <w:b/>
          <w:color w:val="FFFF00"/>
          <w:sz w:val="16"/>
          <w:szCs w:val="28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508224" behindDoc="1" locked="0" layoutInCell="1" allowOverlap="1">
            <wp:simplePos x="0" y="0"/>
            <wp:positionH relativeFrom="column">
              <wp:posOffset>-325120</wp:posOffset>
            </wp:positionH>
            <wp:positionV relativeFrom="paragraph">
              <wp:posOffset>-286385</wp:posOffset>
            </wp:positionV>
            <wp:extent cx="4198620" cy="5395595"/>
            <wp:effectExtent l="0" t="0" r="0" b="0"/>
            <wp:wrapNone/>
            <wp:docPr id="28" name="Рисунок 27" descr="Рисуно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2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">
                              <a14:imgEffect>
                                <a14:sharpenSoften amount="-48000"/>
                              </a14:imgEffect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8620" cy="5395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75784">
        <w:rPr>
          <w:noProof/>
        </w:rPr>
        <w:drawing>
          <wp:inline distT="0" distB="0" distL="0" distR="0">
            <wp:extent cx="1601546" cy="1532514"/>
            <wp:effectExtent l="0" t="0" r="0" b="0"/>
            <wp:docPr id="32" name="Рисунок 28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9928" cy="1540535"/>
                    </a:xfrm>
                    <a:prstGeom prst="ellipse">
                      <a:avLst/>
                    </a:prstGeom>
                  </pic:spPr>
                </pic:pic>
              </a:graphicData>
            </a:graphic>
          </wp:inline>
        </w:drawing>
      </w:r>
    </w:p>
    <w:p w:rsidR="00AC7CB5" w:rsidRDefault="00AC7CB5" w:rsidP="00AC7CB5">
      <w:pPr>
        <w:pStyle w:val="a3"/>
        <w:jc w:val="center"/>
        <w:rPr>
          <w:rFonts w:ascii="Times New Roman" w:hAnsi="Times New Roman"/>
          <w:b/>
          <w:color w:val="FFFF00"/>
          <w:sz w:val="16"/>
          <w:szCs w:val="28"/>
        </w:rPr>
      </w:pPr>
    </w:p>
    <w:p w:rsidR="00AC7CB5" w:rsidRDefault="00AC7CB5" w:rsidP="00AC7CB5">
      <w:pPr>
        <w:pStyle w:val="a3"/>
        <w:jc w:val="center"/>
        <w:rPr>
          <w:rFonts w:ascii="Times New Roman" w:hAnsi="Times New Roman"/>
          <w:b/>
          <w:color w:val="FFFF00"/>
          <w:sz w:val="16"/>
          <w:szCs w:val="28"/>
        </w:rPr>
      </w:pPr>
    </w:p>
    <w:p w:rsidR="00AC7CB5" w:rsidRDefault="00AC7CB5" w:rsidP="00AC7CB5">
      <w:pPr>
        <w:pStyle w:val="a3"/>
        <w:jc w:val="center"/>
        <w:rPr>
          <w:rFonts w:ascii="Times New Roman" w:hAnsi="Times New Roman"/>
          <w:b/>
          <w:color w:val="FFFF00"/>
          <w:sz w:val="16"/>
          <w:szCs w:val="28"/>
        </w:rPr>
      </w:pPr>
    </w:p>
    <w:p w:rsidR="00AC7CB5" w:rsidRDefault="00AC7CB5" w:rsidP="00AC7CB5">
      <w:pPr>
        <w:pStyle w:val="a3"/>
        <w:jc w:val="center"/>
        <w:rPr>
          <w:rFonts w:ascii="Times New Roman" w:hAnsi="Times New Roman"/>
          <w:b/>
          <w:color w:val="FFFF00"/>
          <w:sz w:val="16"/>
          <w:szCs w:val="28"/>
        </w:rPr>
      </w:pPr>
    </w:p>
    <w:p w:rsidR="00AC7CB5" w:rsidRDefault="00AC7CB5" w:rsidP="00AC7CB5">
      <w:pPr>
        <w:pStyle w:val="a3"/>
        <w:rPr>
          <w:rFonts w:ascii="Times New Roman" w:hAnsi="Times New Roman"/>
          <w:b/>
          <w:color w:val="FFFF00"/>
          <w:sz w:val="16"/>
          <w:szCs w:val="28"/>
        </w:rPr>
      </w:pPr>
    </w:p>
    <w:p w:rsidR="00AC7CB5" w:rsidRPr="002C6650" w:rsidRDefault="00AC7CB5" w:rsidP="00BA6D6F">
      <w:pPr>
        <w:pStyle w:val="a3"/>
        <w:jc w:val="center"/>
        <w:rPr>
          <w:rFonts w:ascii="Times New Roman" w:hAnsi="Times New Roman"/>
          <w:b/>
          <w:color w:val="FF0000"/>
          <w:sz w:val="16"/>
          <w:szCs w:val="28"/>
        </w:rPr>
      </w:pPr>
      <w:r w:rsidRPr="002C6650">
        <w:rPr>
          <w:rFonts w:ascii="Times New Roman" w:hAnsi="Times New Roman"/>
          <w:b/>
          <w:color w:val="FF0000"/>
          <w:sz w:val="16"/>
          <w:szCs w:val="28"/>
        </w:rPr>
        <w:t xml:space="preserve">п. </w:t>
      </w:r>
      <w:proofErr w:type="gramStart"/>
      <w:r w:rsidRPr="002C6650">
        <w:rPr>
          <w:rFonts w:ascii="Times New Roman" w:hAnsi="Times New Roman"/>
          <w:b/>
          <w:color w:val="FF0000"/>
          <w:sz w:val="16"/>
          <w:szCs w:val="28"/>
        </w:rPr>
        <w:t>Лагунное</w:t>
      </w:r>
      <w:proofErr w:type="gramEnd"/>
      <w:r w:rsidRPr="002C6650">
        <w:rPr>
          <w:rFonts w:ascii="Times New Roman" w:hAnsi="Times New Roman"/>
          <w:b/>
          <w:color w:val="FF0000"/>
          <w:sz w:val="16"/>
          <w:szCs w:val="28"/>
        </w:rPr>
        <w:t xml:space="preserve">    о. Кунашир</w:t>
      </w:r>
    </w:p>
    <w:p w:rsidR="00AC7CB5" w:rsidRPr="002C6650" w:rsidRDefault="00AC7CB5" w:rsidP="00AC7CB5">
      <w:pPr>
        <w:pStyle w:val="a3"/>
        <w:rPr>
          <w:rFonts w:ascii="Times New Roman" w:hAnsi="Times New Roman"/>
          <w:b/>
          <w:color w:val="FF0000"/>
          <w:sz w:val="16"/>
          <w:szCs w:val="28"/>
        </w:rPr>
      </w:pPr>
    </w:p>
    <w:p w:rsidR="00AC7CB5" w:rsidRPr="002C6650" w:rsidRDefault="00AC7CB5" w:rsidP="00BA6D6F">
      <w:pPr>
        <w:pStyle w:val="a3"/>
        <w:tabs>
          <w:tab w:val="left" w:pos="825"/>
        </w:tabs>
        <w:ind w:left="142"/>
        <w:jc w:val="center"/>
        <w:rPr>
          <w:rFonts w:ascii="Times New Roman" w:hAnsi="Times New Roman"/>
          <w:b/>
          <w:color w:val="FF0000"/>
          <w:sz w:val="18"/>
          <w:szCs w:val="28"/>
          <w:u w:val="single"/>
        </w:rPr>
      </w:pPr>
      <w:r w:rsidRPr="002C6650">
        <w:rPr>
          <w:rFonts w:ascii="Times New Roman" w:hAnsi="Times New Roman"/>
          <w:b/>
          <w:color w:val="FF0000"/>
          <w:sz w:val="18"/>
          <w:szCs w:val="28"/>
          <w:u w:val="single"/>
        </w:rPr>
        <w:t>Географическое положение</w:t>
      </w:r>
    </w:p>
    <w:p w:rsidR="00AC7CB5" w:rsidRPr="00AC7CB5" w:rsidRDefault="00AC7CB5" w:rsidP="00AC7CB5">
      <w:pPr>
        <w:pStyle w:val="a3"/>
        <w:tabs>
          <w:tab w:val="left" w:pos="825"/>
        </w:tabs>
        <w:ind w:left="142"/>
        <w:rPr>
          <w:rFonts w:ascii="Times New Roman" w:hAnsi="Times New Roman"/>
          <w:b/>
          <w:color w:val="FFFF00"/>
          <w:sz w:val="16"/>
          <w:szCs w:val="28"/>
          <w:u w:val="single"/>
        </w:rPr>
      </w:pPr>
    </w:p>
    <w:p w:rsidR="00AC7CB5" w:rsidRPr="00AC7CB5" w:rsidRDefault="00AC7CB5" w:rsidP="00AC7CB5">
      <w:pPr>
        <w:pStyle w:val="a3"/>
        <w:tabs>
          <w:tab w:val="left" w:pos="825"/>
        </w:tabs>
        <w:ind w:left="142"/>
        <w:rPr>
          <w:rFonts w:ascii="Times New Roman" w:hAnsi="Times New Roman"/>
          <w:b/>
          <w:color w:val="FFFF00"/>
          <w:sz w:val="16"/>
          <w:szCs w:val="28"/>
          <w:u w:val="single"/>
        </w:rPr>
      </w:pPr>
    </w:p>
    <w:p w:rsidR="00AC7CB5" w:rsidRPr="002C6650" w:rsidRDefault="00AC7CB5" w:rsidP="00AC7CB5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FF0000"/>
          <w:spacing w:val="-4"/>
          <w:sz w:val="16"/>
          <w:szCs w:val="28"/>
        </w:rPr>
      </w:pPr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 Остров Кунашир  – один из крупных островов Курильской гряды, расположенный в </w:t>
      </w:r>
      <w:smartTag w:uri="urn:schemas-microsoft-com:office:smarttags" w:element="metricconverter">
        <w:smartTagPr>
          <w:attr w:name="ProductID" w:val="420 к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420 км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 юго-восточнее острова Сахалин, разделенные Охотским морем. Он имеет размер:  длина – </w:t>
      </w:r>
      <w:smartTag w:uri="urn:schemas-microsoft-com:office:smarttags" w:element="metricconverter">
        <w:smartTagPr>
          <w:attr w:name="ProductID" w:val="203 к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203 км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, ширина – от 7 до </w:t>
      </w:r>
      <w:smartTag w:uri="urn:schemas-microsoft-com:office:smarttags" w:element="metricconverter">
        <w:smartTagPr>
          <w:attr w:name="ProductID" w:val="46 к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46 км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, площадь – 6725 км</w:t>
      </w:r>
      <w:proofErr w:type="gramStart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  <w:vertAlign w:val="superscript"/>
        </w:rPr>
        <w:t>2</w:t>
      </w:r>
      <w:proofErr w:type="gramEnd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. Местность горно-лесистая, труднопроходимая вне дорог (густой, труднопроходимый бамбук до </w:t>
      </w:r>
      <w:smartTag w:uri="urn:schemas-microsoft-com:office:smarttags" w:element="metricconverter">
        <w:smartTagPr>
          <w:attr w:name="ProductID" w:val="2,5 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2,5 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).</w:t>
      </w:r>
    </w:p>
    <w:p w:rsidR="00AC7CB5" w:rsidRPr="002C6650" w:rsidRDefault="00AC7CB5" w:rsidP="00AC7CB5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FF0000"/>
          <w:spacing w:val="-4"/>
          <w:sz w:val="16"/>
          <w:szCs w:val="28"/>
        </w:rPr>
      </w:pPr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Остров образуют группы вулканических массивов высотой от 300 до1600 м, разделенных равнинными перешейками высотой от 50 до </w:t>
      </w:r>
      <w:smartTag w:uri="urn:schemas-microsoft-com:office:smarttags" w:element="metricconverter">
        <w:smartTagPr>
          <w:attr w:name="ProductID" w:val="200 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200 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. Наивысшая точка на о. </w:t>
      </w:r>
      <w:r w:rsidR="00B811A4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Кунашир</w:t>
      </w:r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 – </w:t>
      </w:r>
      <w:r w:rsidR="00B811A4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1819</w:t>
      </w:r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 м (</w:t>
      </w:r>
      <w:r w:rsidR="00B811A4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вулкан </w:t>
      </w:r>
      <w:proofErr w:type="gramStart"/>
      <w:r w:rsidR="00B811A4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Тятя</w:t>
      </w:r>
      <w:proofErr w:type="gramEnd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). Остров составляет район активной вулканической деятельности и частых землетрясений. </w:t>
      </w:r>
    </w:p>
    <w:p w:rsidR="00AC7CB5" w:rsidRPr="002C6650" w:rsidRDefault="00AC7CB5" w:rsidP="00AC7CB5">
      <w:pPr>
        <w:spacing w:after="0" w:line="240" w:lineRule="auto"/>
        <w:ind w:firstLine="284"/>
        <w:jc w:val="both"/>
        <w:rPr>
          <w:rFonts w:ascii="Times New Roman" w:eastAsia="Times New Roman" w:hAnsi="Times New Roman"/>
          <w:color w:val="FF0000"/>
          <w:spacing w:val="-4"/>
          <w:sz w:val="16"/>
          <w:szCs w:val="28"/>
        </w:rPr>
      </w:pPr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Зимой у берегов острова со стороны Охотского моря образуются паковые льды (толщиной 0,1-</w:t>
      </w:r>
      <w:smartTag w:uri="urn:schemas-microsoft-com:office:smarttags" w:element="metricconverter">
        <w:smartTagPr>
          <w:attr w:name="ProductID" w:val="1,5 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1,5 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, торосы высотой 3-</w:t>
      </w:r>
      <w:smartTag w:uri="urn:schemas-microsoft-com:office:smarttags" w:element="metricconverter">
        <w:smartTagPr>
          <w:attr w:name="ProductID" w:val="4 м"/>
        </w:smartTagPr>
        <w:r w:rsidRPr="002C6650">
          <w:rPr>
            <w:rFonts w:ascii="Times New Roman" w:eastAsia="Times New Roman" w:hAnsi="Times New Roman"/>
            <w:color w:val="FF0000"/>
            <w:spacing w:val="-4"/>
            <w:sz w:val="16"/>
            <w:szCs w:val="28"/>
          </w:rPr>
          <w:t>4 м</w:t>
        </w:r>
      </w:smartTag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) затрудняющие судоходство. Вдоль тихоокеанского побережья в зимнее время льды практически отсутствуют.</w:t>
      </w:r>
    </w:p>
    <w:p w:rsidR="00AC7CB5" w:rsidRDefault="00AC7CB5" w:rsidP="00AC7CB5">
      <w:pPr>
        <w:spacing w:after="0" w:line="240" w:lineRule="auto"/>
        <w:jc w:val="both"/>
        <w:rPr>
          <w:rFonts w:ascii="Times New Roman" w:eastAsia="Times New Roman" w:hAnsi="Times New Roman"/>
          <w:color w:val="FF0000"/>
          <w:spacing w:val="-4"/>
          <w:sz w:val="16"/>
          <w:szCs w:val="28"/>
        </w:rPr>
      </w:pPr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Климат морской, влажный, в течени</w:t>
      </w:r>
      <w:proofErr w:type="gramStart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и</w:t>
      </w:r>
      <w:proofErr w:type="gramEnd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 года преобладает пасмурная погода с частыми и сильными ветрами. В среднем в течени</w:t>
      </w:r>
      <w:proofErr w:type="gramStart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>и</w:t>
      </w:r>
      <w:proofErr w:type="gramEnd"/>
      <w:r w:rsidRPr="002C6650">
        <w:rPr>
          <w:rFonts w:ascii="Times New Roman" w:eastAsia="Times New Roman" w:hAnsi="Times New Roman"/>
          <w:color w:val="FF0000"/>
          <w:spacing w:val="-4"/>
          <w:sz w:val="16"/>
          <w:szCs w:val="28"/>
        </w:rPr>
        <w:t xml:space="preserve"> года: ясных дней – 18, пасмурных – 164, с туманами – 92.</w:t>
      </w:r>
    </w:p>
    <w:p w:rsidR="002C6650" w:rsidRDefault="002C6650" w:rsidP="00AC7CB5">
      <w:pPr>
        <w:spacing w:after="0" w:line="240" w:lineRule="auto"/>
        <w:jc w:val="both"/>
        <w:rPr>
          <w:rFonts w:ascii="Times New Roman" w:eastAsia="Times New Roman" w:hAnsi="Times New Roman"/>
          <w:color w:val="FF0000"/>
          <w:spacing w:val="-4"/>
          <w:sz w:val="16"/>
          <w:szCs w:val="28"/>
        </w:rPr>
      </w:pPr>
    </w:p>
    <w:p w:rsidR="002C6650" w:rsidRPr="002C6650" w:rsidRDefault="002C6650" w:rsidP="00AC7CB5">
      <w:pPr>
        <w:spacing w:after="0" w:line="240" w:lineRule="auto"/>
        <w:jc w:val="both"/>
        <w:rPr>
          <w:rFonts w:ascii="Times New Roman" w:eastAsia="Times New Roman" w:hAnsi="Times New Roman"/>
          <w:color w:val="FF0000"/>
          <w:spacing w:val="-4"/>
          <w:sz w:val="16"/>
          <w:szCs w:val="28"/>
        </w:rPr>
      </w:pPr>
    </w:p>
    <w:p w:rsidR="00C708B9" w:rsidRPr="00C708B9" w:rsidRDefault="00C708B9" w:rsidP="00CA477A">
      <w:pPr>
        <w:pStyle w:val="a3"/>
        <w:jc w:val="center"/>
        <w:rPr>
          <w:rFonts w:ascii="Times New Roman" w:eastAsia="Times New Roman" w:hAnsi="Times New Roman"/>
          <w:b/>
          <w:color w:val="000000"/>
          <w:spacing w:val="-4"/>
          <w:szCs w:val="28"/>
          <w:u w:val="single"/>
        </w:rPr>
      </w:pPr>
      <w:r w:rsidRPr="00C708B9">
        <w:rPr>
          <w:rFonts w:ascii="Times New Roman" w:eastAsia="Times New Roman" w:hAnsi="Times New Roman"/>
          <w:b/>
          <w:color w:val="000000"/>
          <w:spacing w:val="-4"/>
          <w:szCs w:val="28"/>
          <w:u w:val="single"/>
        </w:rPr>
        <w:lastRenderedPageBreak/>
        <w:t>Историческая справка</w:t>
      </w:r>
    </w:p>
    <w:p w:rsidR="00B811A4" w:rsidRDefault="00764EAD" w:rsidP="00764EA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/>
          <w:szCs w:val="20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1738630</wp:posOffset>
            </wp:positionH>
            <wp:positionV relativeFrom="paragraph">
              <wp:posOffset>3490595</wp:posOffset>
            </wp:positionV>
            <wp:extent cx="1571625" cy="1178560"/>
            <wp:effectExtent l="0" t="0" r="0" b="0"/>
            <wp:wrapTight wrapText="bothSides">
              <wp:wrapPolygon edited="0">
                <wp:start x="0" y="0"/>
                <wp:lineTo x="0" y="21297"/>
                <wp:lineTo x="21469" y="21297"/>
                <wp:lineTo x="21469" y="0"/>
                <wp:lineTo x="0" y="0"/>
              </wp:wrapPolygon>
            </wp:wrapTight>
            <wp:docPr id="9" name="Рисунок 6" descr="IMG_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162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17440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1658620</wp:posOffset>
            </wp:positionV>
            <wp:extent cx="1692275" cy="1269365"/>
            <wp:effectExtent l="0" t="0" r="0" b="0"/>
            <wp:wrapSquare wrapText="bothSides"/>
            <wp:docPr id="4" name="Рисунок 3" descr="DSCF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6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227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18"/>
        </w:rPr>
        <w:drawing>
          <wp:anchor distT="0" distB="0" distL="114300" distR="114300" simplePos="0" relativeHeight="251513344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104775</wp:posOffset>
            </wp:positionV>
            <wp:extent cx="1662430" cy="1247775"/>
            <wp:effectExtent l="0" t="0" r="0" b="0"/>
            <wp:wrapSquare wrapText="bothSides"/>
            <wp:docPr id="1" name="Рисунок 1" descr="DSCF04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48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43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C708B9" w:rsidRPr="00C708B9">
        <w:rPr>
          <w:rFonts w:ascii="Times New Roman" w:eastAsia="Times New Roman" w:hAnsi="Times New Roman"/>
          <w:color w:val="000000"/>
          <w:spacing w:val="-4"/>
          <w:szCs w:val="28"/>
        </w:rPr>
        <w:t>На основании директивы Генерального штаба Вооруженных Сил СССР № 312/2/0035 от 4 января 1978 года и директивы Командующего войсками Краснознаменного Дальневосточного военного округа № 32/10/00587 от 27 марта 1978 года к 19 мая 1978 года при войсковой части 02984 (</w:t>
      </w:r>
      <w:proofErr w:type="spellStart"/>
      <w:r w:rsidR="00C708B9" w:rsidRPr="00C708B9">
        <w:rPr>
          <w:rFonts w:ascii="Times New Roman" w:eastAsia="Times New Roman" w:hAnsi="Times New Roman"/>
          <w:color w:val="000000"/>
          <w:spacing w:val="-4"/>
          <w:szCs w:val="28"/>
        </w:rPr>
        <w:t>Князе-Волконское</w:t>
      </w:r>
      <w:proofErr w:type="spellEnd"/>
      <w:r w:rsidR="00C708B9" w:rsidRPr="00C708B9">
        <w:rPr>
          <w:rFonts w:ascii="Times New Roman" w:eastAsia="Times New Roman" w:hAnsi="Times New Roman"/>
          <w:color w:val="000000"/>
          <w:spacing w:val="-4"/>
          <w:szCs w:val="28"/>
        </w:rPr>
        <w:t xml:space="preserve"> Хабаровского края), штабом округа была сформирована войсковая часть 05812 и включена в состав 51 общевойсковой армии.</w:t>
      </w:r>
      <w:proofErr w:type="gramEnd"/>
      <w:r w:rsidR="00C708B9" w:rsidRPr="00C708B9">
        <w:rPr>
          <w:rFonts w:ascii="Times New Roman" w:eastAsia="Times New Roman" w:hAnsi="Times New Roman"/>
          <w:color w:val="000000"/>
          <w:spacing w:val="-4"/>
          <w:szCs w:val="28"/>
        </w:rPr>
        <w:t xml:space="preserve"> </w:t>
      </w:r>
      <w:r w:rsidR="00C708B9" w:rsidRPr="00C708B9">
        <w:rPr>
          <w:rFonts w:ascii="Times New Roman" w:eastAsia="Times New Roman" w:hAnsi="Times New Roman"/>
          <w:szCs w:val="28"/>
        </w:rPr>
        <w:t>Входящий в состав дивизии 4</w:t>
      </w:r>
      <w:r w:rsidR="00B811A4">
        <w:rPr>
          <w:rFonts w:ascii="Times New Roman" w:eastAsia="Times New Roman" w:hAnsi="Times New Roman"/>
          <w:szCs w:val="28"/>
        </w:rPr>
        <w:t>6</w:t>
      </w:r>
      <w:r w:rsidR="00C708B9" w:rsidRPr="00C708B9">
        <w:rPr>
          <w:rFonts w:ascii="Times New Roman" w:eastAsia="Times New Roman" w:hAnsi="Times New Roman"/>
          <w:szCs w:val="28"/>
        </w:rPr>
        <w:t xml:space="preserve">-й полк был образован 1-го сентября 1997 года. </w:t>
      </w:r>
      <w:r w:rsidR="00C708B9" w:rsidRPr="00C708B9">
        <w:rPr>
          <w:rFonts w:ascii="Times New Roman" w:eastAsia="Times New Roman" w:hAnsi="Times New Roman"/>
          <w:color w:val="000000"/>
          <w:szCs w:val="20"/>
        </w:rPr>
        <w:t xml:space="preserve">В результате перехода на </w:t>
      </w:r>
      <w:proofErr w:type="gramStart"/>
      <w:r w:rsidR="00C708B9" w:rsidRPr="00C708B9">
        <w:rPr>
          <w:rFonts w:ascii="Times New Roman" w:eastAsia="Times New Roman" w:hAnsi="Times New Roman"/>
          <w:color w:val="000000"/>
          <w:szCs w:val="20"/>
        </w:rPr>
        <w:t>новую</w:t>
      </w:r>
      <w:proofErr w:type="gramEnd"/>
      <w:r w:rsidR="00C708B9" w:rsidRPr="00C708B9">
        <w:rPr>
          <w:rFonts w:ascii="Times New Roman" w:eastAsia="Times New Roman" w:hAnsi="Times New Roman"/>
          <w:color w:val="000000"/>
          <w:szCs w:val="20"/>
        </w:rPr>
        <w:t xml:space="preserve"> ОШС 4</w:t>
      </w:r>
      <w:r w:rsidR="00B811A4">
        <w:rPr>
          <w:rFonts w:ascii="Times New Roman" w:eastAsia="Times New Roman" w:hAnsi="Times New Roman"/>
          <w:color w:val="000000"/>
          <w:szCs w:val="20"/>
        </w:rPr>
        <w:t>6</w:t>
      </w:r>
      <w:r w:rsidR="00C708B9" w:rsidRPr="00C708B9">
        <w:rPr>
          <w:rFonts w:ascii="Times New Roman" w:eastAsia="Times New Roman" w:hAnsi="Times New Roman"/>
          <w:color w:val="000000"/>
          <w:szCs w:val="20"/>
        </w:rPr>
        <w:t xml:space="preserve"> </w:t>
      </w:r>
      <w:proofErr w:type="spellStart"/>
      <w:r w:rsidR="00C708B9" w:rsidRPr="00C708B9">
        <w:rPr>
          <w:rFonts w:ascii="Times New Roman" w:eastAsia="Times New Roman" w:hAnsi="Times New Roman"/>
          <w:color w:val="000000"/>
          <w:szCs w:val="20"/>
        </w:rPr>
        <w:t>пулап</w:t>
      </w:r>
      <w:proofErr w:type="spellEnd"/>
      <w:r w:rsidR="00C708B9" w:rsidRPr="00C708B9">
        <w:rPr>
          <w:rFonts w:ascii="Times New Roman" w:eastAsia="Times New Roman" w:hAnsi="Times New Roman"/>
          <w:color w:val="000000"/>
          <w:szCs w:val="20"/>
        </w:rPr>
        <w:t xml:space="preserve"> </w:t>
      </w:r>
      <w:r w:rsidR="00B811A4">
        <w:rPr>
          <w:rFonts w:ascii="Times New Roman" w:eastAsia="Times New Roman" w:hAnsi="Times New Roman"/>
          <w:color w:val="000000"/>
          <w:szCs w:val="20"/>
        </w:rPr>
        <w:t xml:space="preserve">дислоцируется в с. Лагунное Южно-Курильского района Сахалинской области. </w:t>
      </w:r>
    </w:p>
    <w:p w:rsidR="00B811A4" w:rsidRDefault="00B811A4" w:rsidP="00764EA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/>
          <w:szCs w:val="20"/>
        </w:rPr>
      </w:pPr>
    </w:p>
    <w:p w:rsidR="00B811A4" w:rsidRDefault="00B811A4" w:rsidP="00764EA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/>
          <w:szCs w:val="20"/>
        </w:rPr>
      </w:pPr>
    </w:p>
    <w:p w:rsidR="00B811A4" w:rsidRDefault="00B811A4" w:rsidP="00764EA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color w:val="000000"/>
          <w:szCs w:val="20"/>
        </w:rPr>
      </w:pPr>
    </w:p>
    <w:p w:rsidR="00C708B9" w:rsidRPr="00C708B9" w:rsidRDefault="00C708B9" w:rsidP="00764EAD">
      <w:pPr>
        <w:spacing w:after="0" w:line="240" w:lineRule="auto"/>
        <w:ind w:firstLine="284"/>
        <w:jc w:val="center"/>
        <w:rPr>
          <w:rFonts w:ascii="Times New Roman" w:eastAsia="Times New Roman" w:hAnsi="Times New Roman"/>
          <w:spacing w:val="-4"/>
          <w:szCs w:val="28"/>
        </w:rPr>
      </w:pPr>
      <w:r w:rsidRPr="00C708B9">
        <w:rPr>
          <w:rFonts w:ascii="Times New Roman" w:eastAsia="Times New Roman" w:hAnsi="Times New Roman"/>
          <w:spacing w:val="-4"/>
          <w:szCs w:val="28"/>
        </w:rPr>
        <w:lastRenderedPageBreak/>
        <w:t>В настоящее время, часть активно занимается боевой подготовкой, поддерживает и совершенствует боевую готовность.</w:t>
      </w:r>
    </w:p>
    <w:p w:rsidR="00B811A4" w:rsidRPr="00B811A4" w:rsidRDefault="00B811A4" w:rsidP="00B811A4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Денежное довольствие военнослужащим выплачивается с учетом районного коэффициента и процентной надбавки за выслугу лет в отдаленной местности.</w:t>
      </w:r>
    </w:p>
    <w:p w:rsidR="00B811A4" w:rsidRPr="00B811A4" w:rsidRDefault="00B811A4" w:rsidP="00B811A4">
      <w:pPr>
        <w:spacing w:after="0" w:line="240" w:lineRule="auto"/>
        <w:ind w:firstLine="709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В зависимости от занимаемой воинской должности, без учета процентной надбавки за выслугу лет в отдаленной местности, минимальный размер денежного довольствия составляет: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1 тарифный разряд – 30000 рублей.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2 тарифный разряд – 32000 рублей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3 тарифный разряд – 34000 рублей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4 тарифный разряд – 36000 рублей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5 тарифный разряд – 40000 рублей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6 тарифный разряд – 42000 рублей</w:t>
      </w:r>
    </w:p>
    <w:p w:rsidR="00B811A4" w:rsidRPr="00B811A4" w:rsidRDefault="00B811A4" w:rsidP="00B811A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7 тарифный разряд – 44000 рублей</w:t>
      </w:r>
    </w:p>
    <w:p w:rsidR="00B811A4" w:rsidRPr="00B811A4" w:rsidRDefault="00B811A4" w:rsidP="00B811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Также, в зависимости от занимаемой воинской должности, предусмотрен ряд надбавок к окладу по воинской должности.</w:t>
      </w:r>
    </w:p>
    <w:p w:rsidR="00B811A4" w:rsidRPr="00B811A4" w:rsidRDefault="00B811A4" w:rsidP="00B811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>Военнослужащим, показавшим в течение года высокий уровень физической подготовленности, предусмотрена ежемесячная надбавка до 70 % к окладу по воинской должности.</w:t>
      </w:r>
    </w:p>
    <w:p w:rsidR="00B811A4" w:rsidRPr="00B811A4" w:rsidRDefault="00B811A4" w:rsidP="00B811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 w:rsidRPr="00B811A4">
        <w:rPr>
          <w:rFonts w:ascii="Times New Roman" w:hAnsi="Times New Roman" w:cs="Times New Roman"/>
          <w:szCs w:val="28"/>
        </w:rPr>
        <w:t xml:space="preserve">Военнослужащим, проходящим военную службу по контракту, предоставляется ежегодный основной отпуск, с правом бесплатного проезда </w:t>
      </w:r>
      <w:r w:rsidRPr="00B811A4">
        <w:rPr>
          <w:rFonts w:ascii="Times New Roman" w:hAnsi="Times New Roman" w:cs="Times New Roman"/>
          <w:szCs w:val="28"/>
        </w:rPr>
        <w:br/>
        <w:t xml:space="preserve">к месту проведения отпуска и обратно на военнослужащего и одного члена семьи. </w:t>
      </w:r>
      <w:r w:rsidRPr="00B811A4">
        <w:rPr>
          <w:rFonts w:ascii="Times New Roman" w:hAnsi="Times New Roman" w:cs="Times New Roman"/>
          <w:szCs w:val="28"/>
        </w:rPr>
        <w:lastRenderedPageBreak/>
        <w:t xml:space="preserve">Минимальная продолжительность основного отпуска составляет 45 суток без учета времени, </w:t>
      </w: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521536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53975</wp:posOffset>
            </wp:positionV>
            <wp:extent cx="1779270" cy="1344930"/>
            <wp:effectExtent l="19050" t="0" r="0" b="0"/>
            <wp:wrapSquare wrapText="bothSides"/>
            <wp:docPr id="12" name="Рисунок 10" descr="DSCN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4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270" cy="1344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1A4">
        <w:rPr>
          <w:rFonts w:ascii="Times New Roman" w:hAnsi="Times New Roman" w:cs="Times New Roman"/>
          <w:szCs w:val="28"/>
        </w:rPr>
        <w:t>необходимого для проезда к месту проведения отпуска и обратно. Продолжительность основного отпуска изменяется в большую сторону в зависимости от выслуги лет.</w:t>
      </w:r>
    </w:p>
    <w:p w:rsidR="00B811A4" w:rsidRPr="00B811A4" w:rsidRDefault="00B811A4" w:rsidP="00B811A4">
      <w:pPr>
        <w:pStyle w:val="a6"/>
        <w:spacing w:after="0" w:line="240" w:lineRule="auto"/>
        <w:ind w:left="0" w:firstLine="709"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noProof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1297305</wp:posOffset>
            </wp:positionH>
            <wp:positionV relativeFrom="paragraph">
              <wp:posOffset>828040</wp:posOffset>
            </wp:positionV>
            <wp:extent cx="1870075" cy="1397635"/>
            <wp:effectExtent l="19050" t="0" r="0" b="0"/>
            <wp:wrapSquare wrapText="bothSides"/>
            <wp:docPr id="13" name="Рисунок 12" descr="DSCN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113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075" cy="139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811A4">
        <w:rPr>
          <w:rFonts w:ascii="Times New Roman" w:hAnsi="Times New Roman" w:cs="Times New Roman"/>
          <w:szCs w:val="28"/>
        </w:rPr>
        <w:t xml:space="preserve">Проживание военнослужащих осуществляется в подготовленных казармах. В 2014 году начато строительство нового военного городка </w:t>
      </w:r>
      <w:r w:rsidRPr="00B811A4">
        <w:rPr>
          <w:rFonts w:ascii="Times New Roman" w:hAnsi="Times New Roman" w:cs="Times New Roman"/>
          <w:szCs w:val="28"/>
        </w:rPr>
        <w:br/>
        <w:t>с развитой инфраструктурой (общежития, спортивный комплекс, детский сад и школа). Окончание строительства запланировано на 2016 год.</w:t>
      </w:r>
    </w:p>
    <w:p w:rsidR="00C708B9" w:rsidRPr="00C708B9" w:rsidRDefault="00C708B9" w:rsidP="00C708B9">
      <w:pPr>
        <w:jc w:val="right"/>
        <w:rPr>
          <w:sz w:val="18"/>
        </w:rPr>
      </w:pPr>
    </w:p>
    <w:p w:rsidR="00C708B9" w:rsidRPr="00C708B9" w:rsidRDefault="00C708B9" w:rsidP="00C708B9">
      <w:pPr>
        <w:jc w:val="right"/>
        <w:rPr>
          <w:sz w:val="18"/>
        </w:rPr>
      </w:pPr>
    </w:p>
    <w:p w:rsidR="00C708B9" w:rsidRPr="00C708B9" w:rsidRDefault="00C708B9" w:rsidP="00C708B9">
      <w:pPr>
        <w:jc w:val="right"/>
        <w:rPr>
          <w:sz w:val="18"/>
        </w:rPr>
      </w:pPr>
    </w:p>
    <w:p w:rsidR="00C708B9" w:rsidRPr="00C708B9" w:rsidRDefault="00C708B9" w:rsidP="00C708B9">
      <w:pPr>
        <w:jc w:val="right"/>
        <w:rPr>
          <w:sz w:val="18"/>
        </w:rPr>
      </w:pPr>
    </w:p>
    <w:p w:rsidR="00C708B9" w:rsidRDefault="00C708B9" w:rsidP="00C708B9">
      <w:pPr>
        <w:jc w:val="right"/>
      </w:pPr>
    </w:p>
    <w:p w:rsidR="00C708B9" w:rsidRPr="00C708B9" w:rsidRDefault="00BA6D6F" w:rsidP="00D8383D">
      <w:pPr>
        <w:jc w:val="right"/>
      </w:pPr>
      <w:r w:rsidRPr="00175784"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899795</wp:posOffset>
            </wp:positionH>
            <wp:positionV relativeFrom="paragraph">
              <wp:posOffset>-2939987</wp:posOffset>
            </wp:positionV>
            <wp:extent cx="1465200" cy="1404000"/>
            <wp:effectExtent l="0" t="0" r="1905" b="5715"/>
            <wp:wrapNone/>
            <wp:docPr id="3" name="Рисунок 28" descr="Рисунок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200" cy="1404000"/>
                    </a:xfrm>
                    <a:prstGeom prst="ellipse">
                      <a:avLst/>
                    </a:prstGeom>
                  </pic:spPr>
                </pic:pic>
              </a:graphicData>
            </a:graphic>
          </wp:anchor>
        </w:drawing>
      </w:r>
      <w:r w:rsidR="00705FF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.85pt;margin-top:-115.35pt;width:248.1pt;height:48.35pt;z-index:251678720;mso-position-horizontal-relative:text;mso-position-vertical-relative:text" fillcolor="#dcebf5">
            <v:fill r:id="rId17" o:title="" color2="#55261c" colors="0 #dcebf5;5243f #83a7c3;8520f #768fb9;13763f #83a7c3;34079f white;36700f #9c6563;38011f #80302d;46531f #c0524e;61604f #ebdad4;1 #55261c" method="none" focus="100%" type="gradient"/>
            <v:stroke r:id="rId17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! ДЕЛО ДЛЯ НАСТОЯЩИХ МУЖЧИН !"/>
          </v:shape>
        </w:pict>
      </w:r>
      <w:r w:rsidR="00705FFE">
        <w:rPr>
          <w:noProof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7.85pt;margin-top:-297.4pt;width:239.8pt;height:162.45pt;z-index:251803136;mso-position-horizontal-relative:text;mso-position-vertical-relative:text" adj="-11432631" fillcolor="#dcebf5">
            <v:fill r:id="rId17" o:title="" color2="#55261c" colors="0 #dcebf5;5243f #83a7c3;8520f #768fb9;13763f #83a7c3;34079f white;36700f #9c6563;38011f #80302d;46531f #c0524e;61604f #ebdad4;1 #55261c" method="none" focus="100%" type="gradient"/>
            <v:stroke r:id="rId17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Times New Roman&quot;;font-weight:bold" fitshape="t" trim="t" string="ВОЕННАЯ СЛУЖБА ПО КОНТРАКТУ "/>
          </v:shape>
        </w:pict>
      </w:r>
      <w:r w:rsidR="00D8383D">
        <w:rPr>
          <w:noProof/>
        </w:rPr>
        <w:drawing>
          <wp:anchor distT="0" distB="0" distL="114300" distR="114300" simplePos="0" relativeHeight="251559424" behindDoc="0" locked="0" layoutInCell="1" allowOverlap="1">
            <wp:simplePos x="0" y="0"/>
            <wp:positionH relativeFrom="column">
              <wp:posOffset>-76200</wp:posOffset>
            </wp:positionH>
            <wp:positionV relativeFrom="paragraph">
              <wp:posOffset>2477135</wp:posOffset>
            </wp:positionV>
            <wp:extent cx="1730375" cy="1297305"/>
            <wp:effectExtent l="0" t="0" r="0" b="0"/>
            <wp:wrapSquare wrapText="bothSides"/>
            <wp:docPr id="21" name="Рисунок 20" descr="DSCN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4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297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83D">
        <w:rPr>
          <w:noProof/>
        </w:rPr>
        <w:drawing>
          <wp:anchor distT="0" distB="0" distL="114300" distR="114300" simplePos="0" relativeHeight="251506174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3726180</wp:posOffset>
            </wp:positionV>
            <wp:extent cx="1722755" cy="1095375"/>
            <wp:effectExtent l="0" t="0" r="0" b="0"/>
            <wp:wrapSquare wrapText="bothSides"/>
            <wp:docPr id="17" name="Рисунок 16" descr="DSC03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9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2755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383D">
        <w:rPr>
          <w:noProof/>
        </w:rPr>
        <w:drawing>
          <wp:anchor distT="0" distB="0" distL="114300" distR="114300" simplePos="0" relativeHeight="251601408" behindDoc="0" locked="0" layoutInCell="1" allowOverlap="1">
            <wp:simplePos x="0" y="0"/>
            <wp:positionH relativeFrom="column">
              <wp:posOffset>1647190</wp:posOffset>
            </wp:positionH>
            <wp:positionV relativeFrom="paragraph">
              <wp:posOffset>3578860</wp:posOffset>
            </wp:positionV>
            <wp:extent cx="1666875" cy="1250315"/>
            <wp:effectExtent l="0" t="0" r="0" b="0"/>
            <wp:wrapSquare wrapText="bothSides"/>
            <wp:docPr id="23" name="Рисунок 21" descr="DSCN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17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132">
        <w:rPr>
          <w:noProof/>
        </w:rPr>
        <w:drawing>
          <wp:anchor distT="0" distB="0" distL="114300" distR="114300" simplePos="0" relativeHeight="251507199" behindDoc="0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2472055</wp:posOffset>
            </wp:positionV>
            <wp:extent cx="1670050" cy="1251585"/>
            <wp:effectExtent l="0" t="0" r="0" b="0"/>
            <wp:wrapSquare wrapText="bothSides"/>
            <wp:docPr id="6" name="Рисунок 5" descr="IMG_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70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0050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132" w:rsidRPr="00A57128">
        <w:rPr>
          <w:noProof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1217930</wp:posOffset>
            </wp:positionV>
            <wp:extent cx="1715135" cy="1252220"/>
            <wp:effectExtent l="0" t="0" r="0" b="0"/>
            <wp:wrapSquare wrapText="bothSides"/>
            <wp:docPr id="25" name="Рисунок 2" descr="DSCF0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053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5135" cy="125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132">
        <w:rPr>
          <w:noProof/>
        </w:rPr>
        <w:drawing>
          <wp:anchor distT="0" distB="0" distL="114300" distR="114300" simplePos="0" relativeHeight="251740672" behindDoc="1" locked="0" layoutInCell="1" allowOverlap="1">
            <wp:simplePos x="0" y="0"/>
            <wp:positionH relativeFrom="column">
              <wp:posOffset>1640840</wp:posOffset>
            </wp:positionH>
            <wp:positionV relativeFrom="paragraph">
              <wp:posOffset>1217930</wp:posOffset>
            </wp:positionV>
            <wp:extent cx="1672590" cy="1254125"/>
            <wp:effectExtent l="0" t="0" r="0" b="0"/>
            <wp:wrapSquare wrapText="bothSides"/>
            <wp:docPr id="16" name="Рисунок 13" descr="DSCN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136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1254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132">
        <w:rPr>
          <w:noProof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1519555</wp:posOffset>
            </wp:positionH>
            <wp:positionV relativeFrom="paragraph">
              <wp:posOffset>-51435</wp:posOffset>
            </wp:positionV>
            <wp:extent cx="1790700" cy="1269365"/>
            <wp:effectExtent l="0" t="0" r="0" b="0"/>
            <wp:wrapSquare wrapText="bothSides"/>
            <wp:docPr id="20" name="Рисунок 17" descr="DSCN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3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1132">
        <w:rPr>
          <w:noProof/>
        </w:rPr>
        <w:drawing>
          <wp:anchor distT="0" distB="0" distL="114300" distR="114300" simplePos="0" relativeHeight="251782656" behindDoc="0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-51435</wp:posOffset>
            </wp:positionV>
            <wp:extent cx="1730375" cy="1269365"/>
            <wp:effectExtent l="0" t="0" r="0" b="0"/>
            <wp:wrapSquare wrapText="bothSides"/>
            <wp:docPr id="10" name="Рисунок 9" descr="Фото35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ото358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708B9" w:rsidRPr="00C708B9" w:rsidSect="00A57128">
      <w:pgSz w:w="5948" w:h="8386" w:code="70"/>
      <w:pgMar w:top="426" w:right="561" w:bottom="284" w:left="426" w:header="708" w:footer="708" w:gutter="0"/>
      <w:pgBorders w:offsetFrom="page">
        <w:top w:val="thinThickThinSmallGap" w:sz="24" w:space="13" w:color="auto"/>
        <w:left w:val="thinThickThinSmallGap" w:sz="24" w:space="10" w:color="auto"/>
        <w:bottom w:val="thinThickThinSmallGap" w:sz="24" w:space="13" w:color="auto"/>
        <w:right w:val="thinThickThinSmallGap" w:sz="24" w:space="10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186069"/>
    <w:multiLevelType w:val="hybridMultilevel"/>
    <w:tmpl w:val="4D8C47DA"/>
    <w:lvl w:ilvl="0" w:tplc="AA4005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48B20C4F"/>
    <w:multiLevelType w:val="hybridMultilevel"/>
    <w:tmpl w:val="4D8C47DA"/>
    <w:lvl w:ilvl="0" w:tplc="AA4005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>
    <w:nsid w:val="7AD1684B"/>
    <w:multiLevelType w:val="hybridMultilevel"/>
    <w:tmpl w:val="CDB40342"/>
    <w:lvl w:ilvl="0" w:tplc="C7361C0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6"/>
  <w:proofState w:spelling="clean" w:grammar="clean"/>
  <w:defaultTabStop w:val="709"/>
  <w:drawingGridHorizontalSpacing w:val="110"/>
  <w:displayHorizontalDrawingGridEvery w:val="2"/>
  <w:characterSpacingControl w:val="doNotCompress"/>
  <w:compat>
    <w:useFELayout/>
  </w:compat>
  <w:rsids>
    <w:rsidRoot w:val="00C708B9"/>
    <w:rsid w:val="000A21AD"/>
    <w:rsid w:val="000C101F"/>
    <w:rsid w:val="000F6D46"/>
    <w:rsid w:val="00175784"/>
    <w:rsid w:val="00195E98"/>
    <w:rsid w:val="002548D1"/>
    <w:rsid w:val="002C6650"/>
    <w:rsid w:val="003836E3"/>
    <w:rsid w:val="003F1132"/>
    <w:rsid w:val="005A08E7"/>
    <w:rsid w:val="00705FFE"/>
    <w:rsid w:val="00764EAD"/>
    <w:rsid w:val="00906B3B"/>
    <w:rsid w:val="00A57128"/>
    <w:rsid w:val="00AC7CB5"/>
    <w:rsid w:val="00B811A4"/>
    <w:rsid w:val="00BA6D6F"/>
    <w:rsid w:val="00BC11A6"/>
    <w:rsid w:val="00BE3C80"/>
    <w:rsid w:val="00C708B9"/>
    <w:rsid w:val="00CA477A"/>
    <w:rsid w:val="00D67F6D"/>
    <w:rsid w:val="00D8383D"/>
    <w:rsid w:val="00DE2666"/>
    <w:rsid w:val="00FE7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5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8B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7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8B9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B811A4"/>
    <w:pPr>
      <w:ind w:left="720"/>
      <w:contextualSpacing/>
    </w:pPr>
    <w:rPr>
      <w:rFonts w:eastAsiaTheme="minorHAnsi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708B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C70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08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microsoft.com/office/2007/relationships/stylesWithEffects" Target="stylesWithEffects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A650F6-420E-4FEB-8038-DEE1C209B9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496</Words>
  <Characters>2833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Замполит</dc:creator>
  <cp:lastModifiedBy>Вова</cp:lastModifiedBy>
  <cp:revision>5</cp:revision>
  <dcterms:created xsi:type="dcterms:W3CDTF">2014-08-25T12:38:00Z</dcterms:created>
  <dcterms:modified xsi:type="dcterms:W3CDTF">2014-08-25T13:10:00Z</dcterms:modified>
</cp:coreProperties>
</file>