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C714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2FF2">
        <w:rPr>
          <w:rFonts w:ascii="Times New Roman" w:hAnsi="Times New Roman" w:cs="Times New Roman"/>
          <w:b/>
          <w:sz w:val="28"/>
          <w:szCs w:val="28"/>
        </w:rPr>
        <w:t xml:space="preserve">Курские энергетики осуществляют усиленный контроль за электроснабжением региона </w:t>
      </w:r>
    </w:p>
    <w:p w14:paraId="1858FD25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28F434BB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По прогнозу Гидрометцентра, до конца недели местами по Курской области ожидаются ливни, град, грозы с порывами ветра до 18 м/с. В филиале «Курскэнерго» сохраняется особый режим работы.   </w:t>
      </w:r>
    </w:p>
    <w:p w14:paraId="3B97BDEE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5E1EB0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К оперативному реагированию на возможные последствия непогоды готовы 65 бригад «Курскэнерго»: 280 специалистов, 67 единиц спецтехники. Также в распоряжении филиала находятся 48 резервных источников электроснабжения, которые будут использованы в случае необходимости для подачи электроэнергии социально значимым объектам региона.   </w:t>
      </w:r>
    </w:p>
    <w:p w14:paraId="00CC2DDE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084EA7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</w:t>
      </w:r>
      <w:proofErr w:type="spellStart"/>
      <w:r w:rsidRPr="00DF2FF2">
        <w:rPr>
          <w:rFonts w:ascii="Times New Roman" w:hAnsi="Times New Roman" w:cs="Times New Roman"/>
          <w:sz w:val="28"/>
          <w:szCs w:val="28"/>
        </w:rPr>
        <w:t>метеообстановки</w:t>
      </w:r>
      <w:proofErr w:type="spellEnd"/>
      <w:r w:rsidRPr="00DF2F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E2E91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D441C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 </w:t>
      </w:r>
    </w:p>
    <w:p w14:paraId="4BFAB6A5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DB4ED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Сообщить о нарушениях электроснабжения и замеченных повреждениях энергообъектов можно по телефону «Светлой линии 220» 8-800-220-0-220 (бесплатно, круглосуточно).  </w:t>
      </w:r>
    </w:p>
    <w:p w14:paraId="1652D1E6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 </w:t>
      </w:r>
    </w:p>
    <w:p w14:paraId="024B2A51" w14:textId="77777777" w:rsidR="00DF2FF2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для устройств на платформе </w:t>
      </w:r>
      <w:proofErr w:type="spellStart"/>
      <w:r w:rsidRPr="00DF2FF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F2FF2">
        <w:rPr>
          <w:rFonts w:ascii="Times New Roman" w:hAnsi="Times New Roman" w:cs="Times New Roman"/>
          <w:sz w:val="28"/>
          <w:szCs w:val="28"/>
        </w:rPr>
        <w:t xml:space="preserve"> – https://clck.ru/34GkNw;  </w:t>
      </w:r>
    </w:p>
    <w:p w14:paraId="338BD794" w14:textId="18A31D06" w:rsidR="00DA0F0B" w:rsidRPr="00DF2FF2" w:rsidRDefault="00DF2FF2" w:rsidP="00DF2FF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 xml:space="preserve">для устройств на платформе </w:t>
      </w:r>
      <w:proofErr w:type="spellStart"/>
      <w:r w:rsidRPr="00DF2FF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F2FF2">
        <w:rPr>
          <w:rFonts w:ascii="Times New Roman" w:hAnsi="Times New Roman" w:cs="Times New Roman"/>
          <w:sz w:val="28"/>
          <w:szCs w:val="28"/>
        </w:rPr>
        <w:t xml:space="preserve"> – https://clck.ru/34GkNy.</w:t>
      </w:r>
    </w:p>
    <w:sectPr w:rsidR="00DA0F0B" w:rsidRPr="00DF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9"/>
    <w:rsid w:val="00D94A79"/>
    <w:rsid w:val="00DA0F0B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F6F4D9-BEC6-4C95-AF08-11EEC9A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Вдовченко Алина Геннадьевна</dc:creator>
  <cp:keywords/>
  <dc:description/>
  <cp:lastModifiedBy>Вдовченко Алина Геннадьевна</cp:lastModifiedBy>
  <cp:revision>2</cp:revision>
  <dcterms:created xsi:type="dcterms:W3CDTF">2024-06-06T07:59:00Z</dcterms:created>
  <dcterms:modified xsi:type="dcterms:W3CDTF">2024-06-06T08:00:00Z</dcterms:modified>
</cp:coreProperties>
</file>