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7B24" w14:textId="77777777" w:rsidR="00F75B27" w:rsidRPr="00F75B27" w:rsidRDefault="00310B89" w:rsidP="00546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89">
        <w:rPr>
          <w:rFonts w:ascii="Times New Roman" w:hAnsi="Times New Roman" w:cs="Times New Roman"/>
          <w:b/>
          <w:sz w:val="28"/>
          <w:szCs w:val="28"/>
        </w:rPr>
        <w:t>Курян приглашают</w:t>
      </w:r>
      <w:r w:rsidR="0054646A" w:rsidRPr="00310B89">
        <w:rPr>
          <w:rFonts w:ascii="Times New Roman" w:hAnsi="Times New Roman" w:cs="Times New Roman"/>
          <w:b/>
          <w:sz w:val="28"/>
          <w:szCs w:val="28"/>
        </w:rPr>
        <w:t xml:space="preserve"> поучаствовать в акции «Монетная неделя»</w:t>
      </w:r>
    </w:p>
    <w:p w14:paraId="5545E620" w14:textId="77777777" w:rsidR="0092179E" w:rsidRPr="0054646A" w:rsidRDefault="0092179E" w:rsidP="0054646A">
      <w:pPr>
        <w:jc w:val="both"/>
        <w:rPr>
          <w:rFonts w:ascii="Times New Roman" w:hAnsi="Times New Roman" w:cs="Times New Roman"/>
          <w:sz w:val="28"/>
          <w:szCs w:val="28"/>
        </w:rPr>
      </w:pPr>
      <w:r w:rsidRPr="0054646A">
        <w:rPr>
          <w:rFonts w:ascii="Times New Roman" w:hAnsi="Times New Roman" w:cs="Times New Roman"/>
          <w:sz w:val="28"/>
          <w:szCs w:val="28"/>
        </w:rPr>
        <w:t>Курская область принимает участие во Всероссийской акции «Монетная неделя»</w:t>
      </w:r>
      <w:r w:rsidR="00A5164C">
        <w:rPr>
          <w:rFonts w:ascii="Times New Roman" w:hAnsi="Times New Roman" w:cs="Times New Roman"/>
          <w:sz w:val="28"/>
          <w:szCs w:val="28"/>
        </w:rPr>
        <w:t>, которая направлен на возврат монет в оборот</w:t>
      </w:r>
      <w:r w:rsidRPr="0054646A">
        <w:rPr>
          <w:rFonts w:ascii="Times New Roman" w:hAnsi="Times New Roman" w:cs="Times New Roman"/>
          <w:sz w:val="28"/>
          <w:szCs w:val="28"/>
        </w:rPr>
        <w:t xml:space="preserve">. Она стартует 20 мая </w:t>
      </w:r>
      <w:r w:rsidR="0054646A">
        <w:rPr>
          <w:rFonts w:ascii="Times New Roman" w:hAnsi="Times New Roman" w:cs="Times New Roman"/>
          <w:sz w:val="28"/>
          <w:szCs w:val="28"/>
        </w:rPr>
        <w:t>и продлится до 2 июня 2024 года</w:t>
      </w:r>
      <w:r w:rsidR="0017554B">
        <w:rPr>
          <w:rFonts w:ascii="Times New Roman" w:hAnsi="Times New Roman" w:cs="Times New Roman"/>
          <w:sz w:val="28"/>
          <w:szCs w:val="28"/>
        </w:rPr>
        <w:t xml:space="preserve"> при поддержке Банка России.</w:t>
      </w:r>
    </w:p>
    <w:p w14:paraId="759A2F7D" w14:textId="61235994" w:rsidR="00A5164C" w:rsidRDefault="00643944" w:rsidP="00A5164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6A">
        <w:rPr>
          <w:rFonts w:ascii="Times New Roman" w:hAnsi="Times New Roman" w:cs="Times New Roman"/>
          <w:sz w:val="28"/>
          <w:szCs w:val="28"/>
        </w:rPr>
        <w:t>В этот период в банковские офисы</w:t>
      </w:r>
      <w:r w:rsidR="0029676B" w:rsidRPr="0054646A">
        <w:rPr>
          <w:rFonts w:ascii="Times New Roman" w:hAnsi="Times New Roman" w:cs="Times New Roman"/>
          <w:sz w:val="28"/>
          <w:szCs w:val="28"/>
        </w:rPr>
        <w:t xml:space="preserve">, которые присоединились к </w:t>
      </w:r>
      <w:hyperlink r:id="rId4" w:history="1">
        <w:r w:rsidR="0029676B" w:rsidRPr="0017554B">
          <w:rPr>
            <w:rStyle w:val="a3"/>
            <w:rFonts w:ascii="Times New Roman" w:hAnsi="Times New Roman" w:cs="Times New Roman"/>
            <w:sz w:val="28"/>
            <w:szCs w:val="28"/>
          </w:rPr>
          <w:t>акции</w:t>
        </w:r>
      </w:hyperlink>
      <w:r w:rsidR="0029676B" w:rsidRPr="0054646A">
        <w:rPr>
          <w:rFonts w:ascii="Times New Roman" w:hAnsi="Times New Roman" w:cs="Times New Roman"/>
          <w:sz w:val="28"/>
          <w:szCs w:val="28"/>
        </w:rPr>
        <w:t xml:space="preserve">, можно будет принести </w:t>
      </w:r>
      <w:r w:rsidR="0017554B">
        <w:rPr>
          <w:rFonts w:ascii="Times New Roman" w:hAnsi="Times New Roman" w:cs="Times New Roman"/>
          <w:sz w:val="28"/>
          <w:szCs w:val="28"/>
        </w:rPr>
        <w:t>неограниченное количество мелочи</w:t>
      </w:r>
      <w:r w:rsidR="0029676B" w:rsidRPr="0054646A">
        <w:rPr>
          <w:rFonts w:ascii="Times New Roman" w:hAnsi="Times New Roman" w:cs="Times New Roman"/>
          <w:sz w:val="28"/>
          <w:szCs w:val="28"/>
        </w:rPr>
        <w:t xml:space="preserve"> и обменять ее на банкноты или зачислить на счет</w:t>
      </w:r>
      <w:r w:rsidR="003A6671">
        <w:rPr>
          <w:rFonts w:ascii="Times New Roman" w:hAnsi="Times New Roman" w:cs="Times New Roman"/>
          <w:sz w:val="28"/>
          <w:szCs w:val="28"/>
        </w:rPr>
        <w:t xml:space="preserve"> </w:t>
      </w:r>
      <w:r w:rsidR="00A5164C">
        <w:rPr>
          <w:rFonts w:ascii="Times New Roman" w:hAnsi="Times New Roman" w:cs="Times New Roman"/>
          <w:sz w:val="28"/>
          <w:szCs w:val="28"/>
        </w:rPr>
        <w:t xml:space="preserve">без комиссии </w:t>
      </w:r>
      <w:r w:rsidR="003A6671">
        <w:rPr>
          <w:rFonts w:ascii="Times New Roman" w:hAnsi="Times New Roman" w:cs="Times New Roman"/>
          <w:sz w:val="28"/>
          <w:szCs w:val="28"/>
        </w:rPr>
        <w:t>(подробности и условия лучше уточнить в конкретном банке)</w:t>
      </w:r>
      <w:r w:rsidR="0029676B" w:rsidRPr="0054646A">
        <w:rPr>
          <w:rFonts w:ascii="Times New Roman" w:hAnsi="Times New Roman" w:cs="Times New Roman"/>
          <w:sz w:val="28"/>
          <w:szCs w:val="28"/>
        </w:rPr>
        <w:t>.</w:t>
      </w:r>
      <w:r w:rsidR="0017554B" w:rsidRPr="0017554B">
        <w:t xml:space="preserve"> </w:t>
      </w:r>
      <w:r w:rsidR="003A6671">
        <w:rPr>
          <w:rFonts w:ascii="Times New Roman" w:hAnsi="Times New Roman" w:cs="Times New Roman"/>
          <w:sz w:val="28"/>
          <w:szCs w:val="28"/>
        </w:rPr>
        <w:t>Монеты</w:t>
      </w:r>
      <w:r w:rsidR="0017554B" w:rsidRPr="0017554B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A5164C">
        <w:rPr>
          <w:rFonts w:ascii="Times New Roman" w:hAnsi="Times New Roman" w:cs="Times New Roman"/>
          <w:sz w:val="28"/>
          <w:szCs w:val="28"/>
        </w:rPr>
        <w:t xml:space="preserve">быть </w:t>
      </w:r>
      <w:r w:rsidR="003A6671">
        <w:rPr>
          <w:rFonts w:ascii="Times New Roman" w:hAnsi="Times New Roman" w:cs="Times New Roman"/>
          <w:sz w:val="28"/>
          <w:szCs w:val="28"/>
        </w:rPr>
        <w:t>любого номинала</w:t>
      </w:r>
      <w:r w:rsidR="0017554B">
        <w:rPr>
          <w:rFonts w:ascii="Times New Roman" w:hAnsi="Times New Roman" w:cs="Times New Roman"/>
          <w:sz w:val="28"/>
          <w:szCs w:val="28"/>
        </w:rPr>
        <w:t xml:space="preserve">, </w:t>
      </w:r>
      <w:r w:rsidR="00A5164C">
        <w:rPr>
          <w:rFonts w:ascii="Times New Roman" w:hAnsi="Times New Roman" w:cs="Times New Roman"/>
          <w:sz w:val="28"/>
          <w:szCs w:val="28"/>
        </w:rPr>
        <w:t>но выпущены не ранее</w:t>
      </w:r>
      <w:r w:rsidR="0017554B" w:rsidRPr="0017554B">
        <w:rPr>
          <w:rFonts w:ascii="Times New Roman" w:hAnsi="Times New Roman" w:cs="Times New Roman"/>
          <w:sz w:val="28"/>
          <w:szCs w:val="28"/>
        </w:rPr>
        <w:t xml:space="preserve"> 1997 года. Обмену также подлежат окисленные, потемневшие, погнутые, просверленные или поцарапанные монеты. </w:t>
      </w:r>
      <w:r w:rsidR="00A5164C">
        <w:rPr>
          <w:rFonts w:ascii="Times New Roman" w:hAnsi="Times New Roman" w:cs="Times New Roman"/>
          <w:sz w:val="28"/>
          <w:szCs w:val="28"/>
        </w:rPr>
        <w:t>Перед тем, как отправиться в банк, монеты лучше заранее рассортировать по номиналам, это сэкономит время. Обмен производится при наличии паспорта.</w:t>
      </w:r>
    </w:p>
    <w:p w14:paraId="681AE42D" w14:textId="0A37DC2B" w:rsidR="00205EA5" w:rsidRDefault="0054646A" w:rsidP="00546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«Проведение акции поможет вернуть в оборот мелочь, которая скопилась у людей, и сократить затраты на ее чеканку. </w:t>
      </w:r>
      <w:r w:rsidR="00E06DF8" w:rsidRPr="0054646A">
        <w:rPr>
          <w:rFonts w:ascii="Times New Roman" w:hAnsi="Times New Roman" w:cs="Times New Roman"/>
          <w:sz w:val="28"/>
          <w:szCs w:val="28"/>
        </w:rPr>
        <w:t>В прошлом году по итогам «Монетной недели» в Курской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было собрано </w:t>
      </w:r>
      <w:r w:rsidR="003A6671">
        <w:rPr>
          <w:rFonts w:ascii="Times New Roman" w:hAnsi="Times New Roman" w:cs="Times New Roman"/>
          <w:sz w:val="28"/>
          <w:szCs w:val="28"/>
        </w:rPr>
        <w:t>почти 163</w:t>
      </w:r>
      <w:r w:rsidR="00E06DF8" w:rsidRPr="0054646A">
        <w:rPr>
          <w:rFonts w:ascii="Times New Roman" w:hAnsi="Times New Roman" w:cs="Times New Roman"/>
          <w:sz w:val="28"/>
          <w:szCs w:val="28"/>
        </w:rPr>
        <w:t xml:space="preserve"> тыс</w:t>
      </w:r>
      <w:r w:rsidR="005B19E7">
        <w:rPr>
          <w:rFonts w:ascii="Times New Roman" w:hAnsi="Times New Roman" w:cs="Times New Roman"/>
          <w:sz w:val="28"/>
          <w:szCs w:val="28"/>
        </w:rPr>
        <w:t>.</w:t>
      </w:r>
      <w:r w:rsidR="00310B89">
        <w:rPr>
          <w:rFonts w:ascii="Times New Roman" w:hAnsi="Times New Roman" w:cs="Times New Roman"/>
          <w:sz w:val="28"/>
          <w:szCs w:val="28"/>
        </w:rPr>
        <w:t xml:space="preserve"> монет</w:t>
      </w:r>
      <w:r w:rsidR="005B19E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5164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B19E7">
        <w:rPr>
          <w:rFonts w:ascii="Times New Roman" w:hAnsi="Times New Roman" w:cs="Times New Roman"/>
          <w:sz w:val="28"/>
          <w:szCs w:val="28"/>
        </w:rPr>
        <w:t>735 тыс</w:t>
      </w:r>
      <w:r w:rsidR="00A5164C">
        <w:rPr>
          <w:rFonts w:ascii="Times New Roman" w:hAnsi="Times New Roman" w:cs="Times New Roman"/>
          <w:sz w:val="28"/>
          <w:szCs w:val="28"/>
        </w:rPr>
        <w:t>яч</w:t>
      </w:r>
      <w:r w:rsidR="005B1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0B89">
        <w:rPr>
          <w:rFonts w:ascii="Times New Roman" w:hAnsi="Times New Roman" w:cs="Times New Roman"/>
          <w:sz w:val="28"/>
          <w:szCs w:val="28"/>
        </w:rPr>
        <w:t>», –</w:t>
      </w:r>
      <w:r w:rsidR="005B19E7">
        <w:rPr>
          <w:rFonts w:ascii="Times New Roman" w:hAnsi="Times New Roman" w:cs="Times New Roman"/>
          <w:sz w:val="28"/>
          <w:szCs w:val="28"/>
        </w:rPr>
        <w:t xml:space="preserve"> </w:t>
      </w:r>
      <w:r w:rsidR="00310B89">
        <w:rPr>
          <w:rFonts w:ascii="Times New Roman" w:hAnsi="Times New Roman" w:cs="Times New Roman"/>
          <w:sz w:val="28"/>
          <w:szCs w:val="28"/>
        </w:rPr>
        <w:t xml:space="preserve">отметил управляющий </w:t>
      </w:r>
      <w:r w:rsidR="00A5164C">
        <w:rPr>
          <w:rFonts w:ascii="Times New Roman" w:hAnsi="Times New Roman" w:cs="Times New Roman"/>
          <w:sz w:val="28"/>
          <w:szCs w:val="28"/>
        </w:rPr>
        <w:t>курским о</w:t>
      </w:r>
      <w:r w:rsidR="00310B89">
        <w:rPr>
          <w:rFonts w:ascii="Times New Roman" w:hAnsi="Times New Roman" w:cs="Times New Roman"/>
          <w:sz w:val="28"/>
          <w:szCs w:val="28"/>
        </w:rPr>
        <w:t>тделением Банка России Евгений Овсянников.</w:t>
      </w:r>
    </w:p>
    <w:p w14:paraId="6AB07A0C" w14:textId="2535C585" w:rsidR="005B19E7" w:rsidRDefault="00A5164C" w:rsidP="00546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342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3427">
        <w:rPr>
          <w:rFonts w:ascii="Times New Roman" w:hAnsi="Times New Roman" w:cs="Times New Roman"/>
          <w:sz w:val="28"/>
          <w:szCs w:val="28"/>
        </w:rPr>
        <w:t xml:space="preserve">за время проведения акции </w:t>
      </w:r>
      <w:bookmarkStart w:id="0" w:name="_GoBack"/>
      <w:bookmarkEnd w:id="0"/>
      <w:r w:rsidR="005B19E7">
        <w:rPr>
          <w:rFonts w:ascii="Times New Roman" w:hAnsi="Times New Roman" w:cs="Times New Roman"/>
          <w:sz w:val="28"/>
          <w:szCs w:val="28"/>
        </w:rPr>
        <w:t>по всей стране было собрано 20 млн монет</w:t>
      </w:r>
      <w:r>
        <w:rPr>
          <w:rFonts w:ascii="Times New Roman" w:hAnsi="Times New Roman" w:cs="Times New Roman"/>
          <w:sz w:val="28"/>
          <w:szCs w:val="28"/>
        </w:rPr>
        <w:t xml:space="preserve"> – они весили</w:t>
      </w:r>
      <w:r w:rsidR="005B19E7">
        <w:rPr>
          <w:rFonts w:ascii="Times New Roman" w:hAnsi="Times New Roman" w:cs="Times New Roman"/>
          <w:sz w:val="28"/>
          <w:szCs w:val="28"/>
        </w:rPr>
        <w:t xml:space="preserve"> 87 тонн</w:t>
      </w:r>
      <w:r>
        <w:rPr>
          <w:rFonts w:ascii="Times New Roman" w:hAnsi="Times New Roman" w:cs="Times New Roman"/>
          <w:sz w:val="28"/>
          <w:szCs w:val="28"/>
        </w:rPr>
        <w:t>, а их</w:t>
      </w:r>
      <w:r w:rsidR="005B19E7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B19E7">
        <w:rPr>
          <w:rFonts w:ascii="Times New Roman" w:hAnsi="Times New Roman" w:cs="Times New Roman"/>
          <w:sz w:val="28"/>
          <w:szCs w:val="28"/>
        </w:rPr>
        <w:t>почти 83 млн рублей.</w:t>
      </w:r>
    </w:p>
    <w:p w14:paraId="32EB7456" w14:textId="77777777" w:rsidR="0017554B" w:rsidRDefault="0017554B" w:rsidP="0017554B"/>
    <w:p w14:paraId="0DDACE0E" w14:textId="77777777" w:rsidR="0017554B" w:rsidRPr="0054646A" w:rsidRDefault="0017554B" w:rsidP="005464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54B" w:rsidRPr="0054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A"/>
    <w:rsid w:val="0017554B"/>
    <w:rsid w:val="00205EA5"/>
    <w:rsid w:val="0029676B"/>
    <w:rsid w:val="00310B89"/>
    <w:rsid w:val="003A6671"/>
    <w:rsid w:val="0054646A"/>
    <w:rsid w:val="005B19E7"/>
    <w:rsid w:val="00607FBC"/>
    <w:rsid w:val="00643944"/>
    <w:rsid w:val="0092179E"/>
    <w:rsid w:val="00A5164C"/>
    <w:rsid w:val="00D2632A"/>
    <w:rsid w:val="00E06DF8"/>
    <w:rsid w:val="00F75B27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0057"/>
  <w15:chartTrackingRefBased/>
  <w15:docId w15:val="{BE0A9BD3-1B82-4954-93EA-CA2CF86C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4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516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16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16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16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16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5;&#1077;&#1090;&#1085;&#1072;&#1103;&#1085;&#1077;&#1076;&#1077;&#1083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Валентина Владимировна</dc:creator>
  <cp:keywords/>
  <dc:description/>
  <cp:lastModifiedBy>Юрьева Валентина Владимировна</cp:lastModifiedBy>
  <cp:revision>3</cp:revision>
  <dcterms:created xsi:type="dcterms:W3CDTF">2024-05-15T11:37:00Z</dcterms:created>
  <dcterms:modified xsi:type="dcterms:W3CDTF">2024-05-15T17:32:00Z</dcterms:modified>
</cp:coreProperties>
</file>