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68" w:rsidRPr="00E16DFA" w:rsidRDefault="00E16DFA">
      <w:pPr>
        <w:rPr>
          <w:rFonts w:ascii="Times New Roman" w:hAnsi="Times New Roman" w:cs="Times New Roman"/>
          <w:sz w:val="28"/>
          <w:szCs w:val="28"/>
        </w:rPr>
      </w:pPr>
      <w:r w:rsidRPr="00E16DFA">
        <w:rPr>
          <w:rFonts w:ascii="Times New Roman" w:hAnsi="Times New Roman" w:cs="Times New Roman"/>
          <w:sz w:val="28"/>
          <w:szCs w:val="28"/>
        </w:rPr>
        <w:t>Что надо знать о новых банкнотах</w:t>
      </w:r>
    </w:p>
    <w:p w:rsidR="00E16DFA" w:rsidRPr="00E16DFA" w:rsidRDefault="00E16DFA">
      <w:pPr>
        <w:rPr>
          <w:rFonts w:ascii="Times New Roman" w:hAnsi="Times New Roman" w:cs="Times New Roman"/>
          <w:sz w:val="28"/>
          <w:szCs w:val="28"/>
        </w:rPr>
      </w:pPr>
      <w:r w:rsidRPr="00E16DFA">
        <w:rPr>
          <w:rFonts w:ascii="Times New Roman" w:hAnsi="Times New Roman" w:cs="Times New Roman"/>
          <w:sz w:val="28"/>
          <w:szCs w:val="28"/>
        </w:rPr>
        <w:t>Новые банкноты выпуска 2022 и 2023 годов поступают в оборот постепенно. Старые банкноты не нужно обменивать</w:t>
      </w:r>
      <w:bookmarkStart w:id="0" w:name="_GoBack"/>
      <w:bookmarkEnd w:id="0"/>
      <w:r w:rsidRPr="00E16DFA">
        <w:rPr>
          <w:rFonts w:ascii="Times New Roman" w:hAnsi="Times New Roman" w:cs="Times New Roman"/>
          <w:sz w:val="28"/>
          <w:szCs w:val="28"/>
        </w:rPr>
        <w:t>, они остаются в обращении наравне с новыми и выходят из оборота по мере износа.</w:t>
      </w:r>
    </w:p>
    <w:p w:rsidR="00E16DFA" w:rsidRPr="00E16DFA" w:rsidRDefault="00E16DFA">
      <w:pPr>
        <w:rPr>
          <w:rFonts w:ascii="Times New Roman" w:hAnsi="Times New Roman" w:cs="Times New Roman"/>
          <w:sz w:val="28"/>
          <w:szCs w:val="28"/>
        </w:rPr>
      </w:pPr>
      <w:r w:rsidRPr="00E16DFA">
        <w:rPr>
          <w:rFonts w:ascii="Times New Roman" w:hAnsi="Times New Roman" w:cs="Times New Roman"/>
          <w:sz w:val="28"/>
          <w:szCs w:val="28"/>
        </w:rPr>
        <w:t>Подробнее об этом в карточках от курского отделения Банка России</w:t>
      </w:r>
    </w:p>
    <w:p w:rsidR="00E16DFA" w:rsidRPr="00E16DFA" w:rsidRDefault="00E16D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6DFA">
        <w:rPr>
          <w:rFonts w:ascii="Times New Roman" w:hAnsi="Times New Roman" w:cs="Times New Roman"/>
          <w:b/>
          <w:i/>
          <w:sz w:val="28"/>
          <w:szCs w:val="28"/>
          <w:lang w:val="en-US"/>
        </w:rPr>
        <w:t>#</w:t>
      </w:r>
      <w:proofErr w:type="spellStart"/>
      <w:r w:rsidRPr="00E16DFA">
        <w:rPr>
          <w:rFonts w:ascii="Times New Roman" w:hAnsi="Times New Roman" w:cs="Times New Roman"/>
          <w:b/>
          <w:i/>
          <w:sz w:val="28"/>
          <w:szCs w:val="28"/>
        </w:rPr>
        <w:t>КурскЦБФинграмотность</w:t>
      </w:r>
      <w:proofErr w:type="spellEnd"/>
    </w:p>
    <w:sectPr w:rsidR="00E16DFA" w:rsidRPr="00E1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B0"/>
    <w:rsid w:val="00296268"/>
    <w:rsid w:val="009B4AB0"/>
    <w:rsid w:val="00A12D0B"/>
    <w:rsid w:val="00A86A72"/>
    <w:rsid w:val="00E1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1048"/>
  <w15:chartTrackingRefBased/>
  <w15:docId w15:val="{66302A45-0625-40D0-9450-8F845E3C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38admSstd2</dc:creator>
  <cp:keywords/>
  <dc:description/>
  <cp:lastModifiedBy>38admSstd2</cp:lastModifiedBy>
  <cp:revision>4</cp:revision>
  <dcterms:created xsi:type="dcterms:W3CDTF">2024-01-22T09:31:00Z</dcterms:created>
  <dcterms:modified xsi:type="dcterms:W3CDTF">2024-01-22T09:51:00Z</dcterms:modified>
</cp:coreProperties>
</file>