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45" w:rsidRPr="00C06145" w:rsidRDefault="00C06145" w:rsidP="00C061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C0614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Инфляцию в Курской области в ноябре разгоняли высокий спрос и издержки производителей</w:t>
      </w:r>
    </w:p>
    <w:p w:rsidR="00C06145" w:rsidRPr="00C06145" w:rsidRDefault="00C06145" w:rsidP="00C0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145">
        <w:rPr>
          <w:rFonts w:ascii="Times New Roman" w:eastAsia="Times New Roman" w:hAnsi="Times New Roman" w:cs="Times New Roman"/>
          <w:bCs/>
          <w:sz w:val="28"/>
          <w:szCs w:val="28"/>
        </w:rPr>
        <w:t>В ноябре в Курской области годовая инфляция ускорилась до 8,1% после 7,1% в октябре 2023 года. Увеличение цен связано с возросшими издержками производителей, ростом спроса на отдельные непродовольственные товары, а также в связи с изменением тарификации по отдельным видам услуг.</w:t>
      </w:r>
    </w:p>
    <w:p w:rsidR="00C06145" w:rsidRPr="00C06145" w:rsidRDefault="00C06145" w:rsidP="00C0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Продовольственная инфляция в ноябре составила 6,0%. Высокий спрос на куриные яйца, превышающий предложение, а также выросшие расходы птицефабрик на оплату труда из-за нехватки рабочих кадров повлиял на увеличение роста цен на них. А из-за сложной эпизоотической ситуации в отдельных регионах-поставщиках сократилось предложение мясной продукции на внутреннем рынке, в результате ускорился рост цен на свинину и говядину. Вслед за мясным сырьем выросли издержки и у </w:t>
      </w:r>
      <w:proofErr w:type="spellStart"/>
      <w:r w:rsidRPr="00C06145">
        <w:rPr>
          <w:rFonts w:ascii="Times New Roman" w:eastAsia="Times New Roman" w:hAnsi="Times New Roman" w:cs="Times New Roman"/>
          <w:sz w:val="28"/>
          <w:szCs w:val="28"/>
          <w:lang w:eastAsia="en-US"/>
        </w:rPr>
        <w:t>мясопереработчиков</w:t>
      </w:r>
      <w:proofErr w:type="spellEnd"/>
      <w:r w:rsidRPr="00C061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потянуло рост цен на полуфабрикаты: фарш, пельмени, манты и равиоли. </w:t>
      </w:r>
    </w:p>
    <w:p w:rsidR="00C06145" w:rsidRPr="00C06145" w:rsidRDefault="00C06145" w:rsidP="00C0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4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сегменте непродовольственных товаров инфляция в ноябре составила 8,1%. Ввиду высокого спроса, автопроизводители переносили издержки на логистику и импортные комплектующие в отпускные цены на автомобили российских марок. А из-за удорожания натурального каучука росла стоимость автошин.</w:t>
      </w:r>
    </w:p>
    <w:p w:rsidR="00C06145" w:rsidRPr="00C06145" w:rsidRDefault="00C06145" w:rsidP="00C061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ноябре до 13,1% увеличился темп прироста цен на услуги. Рост тарифов на железнодорожные перевозки с 1 декабря 2023 года стал одной из причин увеличения цен на билеты в плацкартный вагон. Кроме того, на динамике сказалось изменение методологии наблюдения. Так, цена проезда в плацкартном вагоне в прошлом году фиксировалась за 15 дней до отправления поезда. В текущем году фиксация цен осуществлялась за 28 дней и как следствие в ноябре в расчете были учтены новогодние билеты с повышенной стоимостью.</w:t>
      </w:r>
    </w:p>
    <w:p w:rsidR="00C06145" w:rsidRPr="00C06145" w:rsidRDefault="00C06145" w:rsidP="00C061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145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«Когда в экономике растет спрос на товары и услуги быстрее, чем товары попадают на рынок, то ускоряется инфляция и она «съедает» прибавку дохода. При этом заморозка цен в борьбе с инфляцией не поможет. Ведь искусственно занижение или фиксация цен неизбежно сделают невыгодными производство и продажу товаров, что в дальнейшем может привести к снижению предложения на рынке. Банк России стремится удерживать инфляцию на целевом уровне, чтобы доходы не обесценивались, а их рост позволял людям покупать больше, а не дороже», – отметил управляющий Отделением Курск Банка России Евгений Овсянников.</w:t>
      </w:r>
    </w:p>
    <w:p w:rsidR="00C06145" w:rsidRPr="00C06145" w:rsidRDefault="00C06145" w:rsidP="00C061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145">
        <w:rPr>
          <w:rFonts w:ascii="Times New Roman" w:hAnsi="Times New Roman" w:cs="Times New Roman"/>
          <w:iCs/>
          <w:sz w:val="28"/>
          <w:szCs w:val="28"/>
        </w:rPr>
        <w:tab/>
      </w:r>
      <w:r w:rsidRPr="00C06145">
        <w:rPr>
          <w:rFonts w:ascii="Times New Roman" w:hAnsi="Times New Roman" w:cs="Times New Roman"/>
          <w:sz w:val="28"/>
          <w:szCs w:val="28"/>
        </w:rPr>
        <w:t xml:space="preserve">Узнать подробнее о том, какие факторы повлияли на динамику потребительских цен в регионе в ноябре 2023 года, можно в </w:t>
      </w:r>
      <w:hyperlink r:id="rId6" w:history="1">
        <w:r w:rsidRPr="00C0614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инфо</w:t>
        </w:r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ab/>
        </w:r>
        <w:bookmarkStart w:id="0" w:name="_GoBack"/>
        <w:bookmarkEnd w:id="0"/>
        <w:r w:rsidRPr="00C0614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р</w:t>
        </w:r>
        <w:r w:rsidRPr="00C0614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мационно-</w:t>
        </w:r>
        <w:r w:rsidRPr="00C0614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lastRenderedPageBreak/>
          <w:t>аналитическом материале</w:t>
        </w:r>
      </w:hyperlink>
      <w:r w:rsidRPr="00C06145">
        <w:rPr>
          <w:rFonts w:ascii="Times New Roman" w:hAnsi="Times New Roman" w:cs="Times New Roman"/>
          <w:sz w:val="28"/>
          <w:szCs w:val="28"/>
        </w:rPr>
        <w:t xml:space="preserve"> об инфляции в Курской области на сайте Банка России.</w:t>
      </w:r>
    </w:p>
    <w:p w:rsidR="00C06145" w:rsidRPr="00C06145" w:rsidRDefault="00C06145" w:rsidP="00C061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EA2FC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48" w:rsidRDefault="006A6948">
      <w:pPr>
        <w:spacing w:after="0" w:line="240" w:lineRule="auto"/>
      </w:pPr>
      <w:r>
        <w:separator/>
      </w:r>
    </w:p>
  </w:endnote>
  <w:endnote w:type="continuationSeparator" w:id="0">
    <w:p w:rsidR="006A6948" w:rsidRDefault="006A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48" w:rsidRDefault="006A6948">
      <w:pPr>
        <w:spacing w:after="0" w:line="240" w:lineRule="auto"/>
      </w:pPr>
      <w:r>
        <w:separator/>
      </w:r>
    </w:p>
  </w:footnote>
  <w:footnote w:type="continuationSeparator" w:id="0">
    <w:p w:rsidR="006A6948" w:rsidRDefault="006A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48" w:rsidRDefault="006A69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B6DAE"/>
    <w:rsid w:val="000C3425"/>
    <w:rsid w:val="00117989"/>
    <w:rsid w:val="0015192A"/>
    <w:rsid w:val="001A1DC6"/>
    <w:rsid w:val="0027396D"/>
    <w:rsid w:val="002F3FF6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34D88"/>
    <w:rsid w:val="006806B3"/>
    <w:rsid w:val="006A6948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50AA3"/>
    <w:rsid w:val="00BF04BB"/>
    <w:rsid w:val="00BF484C"/>
    <w:rsid w:val="00C06145"/>
    <w:rsid w:val="00C63107"/>
    <w:rsid w:val="00C84F5D"/>
    <w:rsid w:val="00D071E7"/>
    <w:rsid w:val="00D26AD7"/>
    <w:rsid w:val="00DA467A"/>
    <w:rsid w:val="00E13EDE"/>
    <w:rsid w:val="00E53350"/>
    <w:rsid w:val="00E61892"/>
    <w:rsid w:val="00EA2FCE"/>
    <w:rsid w:val="00EE306F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F5E7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41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52</cp:revision>
  <cp:lastPrinted>2023-05-17T06:18:00Z</cp:lastPrinted>
  <dcterms:created xsi:type="dcterms:W3CDTF">2022-12-28T12:40:00Z</dcterms:created>
  <dcterms:modified xsi:type="dcterms:W3CDTF">2023-12-20T12:56:00Z</dcterms:modified>
</cp:coreProperties>
</file>