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50" w:rsidRDefault="00C53A46" w:rsidP="00C53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A46">
        <w:rPr>
          <w:rFonts w:ascii="Times New Roman" w:hAnsi="Times New Roman" w:cs="Times New Roman"/>
          <w:sz w:val="28"/>
          <w:szCs w:val="28"/>
        </w:rPr>
        <w:t>Иностранным студентам доступна новая услуга</w:t>
      </w:r>
    </w:p>
    <w:p w:rsidR="00C53A46" w:rsidRDefault="00C53A46" w:rsidP="00323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644">
        <w:rPr>
          <w:rFonts w:ascii="Times New Roman" w:hAnsi="Times New Roman" w:cs="Times New Roman"/>
          <w:sz w:val="28"/>
          <w:szCs w:val="28"/>
        </w:rPr>
        <w:tab/>
        <w:t>Отделение по вопросам миграции Отд МВД России по Пристенскому району сообщает, что 1</w:t>
      </w:r>
      <w:r>
        <w:rPr>
          <w:rFonts w:ascii="Times New Roman" w:hAnsi="Times New Roman" w:cs="Times New Roman"/>
          <w:sz w:val="28"/>
          <w:szCs w:val="28"/>
        </w:rPr>
        <w:t xml:space="preserve"> января 2023 года в ступил в силу Административный регламент МВД РФ по предоставлению государственной услуги-выдаче иностранным гражданам и лицам без гражданства разрешения на временное проживание в Российской Федерации в целях получения образования. </w:t>
      </w:r>
    </w:p>
    <w:p w:rsidR="00C53A46" w:rsidRDefault="00C53A46" w:rsidP="00323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иностранные студенты, обучающиеся по очной форм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обучения в государственных вузах или научных организациях города Курска и Курской области по программам, имеющим государственную аккредитацию.</w:t>
      </w:r>
    </w:p>
    <w:p w:rsidR="00C53A46" w:rsidRDefault="00C53A46" w:rsidP="00323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 восемь вариантов заявителей, поэтому при приеме заявления с соискателем будет проводится процедура анкетирования для определения варианта предоставления государственной услуги и необходимого пакета документов.</w:t>
      </w:r>
    </w:p>
    <w:p w:rsidR="00C53A46" w:rsidRDefault="00C53A46" w:rsidP="00323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заявления с момента приема документов составляет 38 рабочих дней.</w:t>
      </w:r>
    </w:p>
    <w:p w:rsidR="00C53A46" w:rsidRDefault="00C53A46" w:rsidP="00323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временное проживание в России в целях получения</w:t>
      </w:r>
      <w:r w:rsidR="008D10AD">
        <w:rPr>
          <w:rFonts w:ascii="Times New Roman" w:hAnsi="Times New Roman" w:cs="Times New Roman"/>
          <w:sz w:val="28"/>
          <w:szCs w:val="28"/>
        </w:rPr>
        <w:t xml:space="preserve"> образования выдается иностранному гражданину на период обучения и 180 дней после окончания и 180 дней окончания срока обучения.</w:t>
      </w:r>
    </w:p>
    <w:p w:rsidR="008D10AD" w:rsidRDefault="008D10AD" w:rsidP="00323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получивший такое разрешение иностранный гражданин может быть проставлен на миграционный учет по месту пребывания, а при наличии права пользования жилой площадью-зарегистрирован по месту жительства.</w:t>
      </w:r>
    </w:p>
    <w:p w:rsidR="008D10AD" w:rsidRDefault="008D10AD" w:rsidP="00323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Значительным отличием данного статуса от обычного разрешения на временное проживание является то, что имея его, иностранный гражданин освобождается от обязанности ежегодного уведомления о подтверждении своего проживания на территории Российской Федерации.</w:t>
      </w:r>
    </w:p>
    <w:p w:rsidR="008D10AD" w:rsidRDefault="008D10AD" w:rsidP="00323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месте с тем наряду с общими основаниями для аннулирования разрешения на временное проживание (например, в случае нарушения миграционного законодательства, при наличии административных штрафов, судимости, при выявлении опасных инфекционных заболеваний), РВПО так же может быть аннулировано при переходе с очную либо заочную, а также при отчислении студента.</w:t>
      </w:r>
    </w:p>
    <w:p w:rsidR="00ED762A" w:rsidRDefault="00ED762A" w:rsidP="00323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иностранные граждане, имеющие РВПО, наделены правом получения бессрочного вида на жительство. При этом заявление о выдаче вида на жительство может быть подано как сразу после окончания ВУЗа, так и в течение трех лет после завершения обучения без получения «обычного» разрешения на временное проживание.</w:t>
      </w:r>
    </w:p>
    <w:p w:rsidR="00C53A46" w:rsidRPr="00C53A46" w:rsidRDefault="00C53A46" w:rsidP="00C53A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3A46" w:rsidRPr="00C5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7D"/>
    <w:rsid w:val="00323644"/>
    <w:rsid w:val="008D10AD"/>
    <w:rsid w:val="00973150"/>
    <w:rsid w:val="00C53A46"/>
    <w:rsid w:val="00ED762A"/>
    <w:rsid w:val="00F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F470E-0311-4366-984A-E092E476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УВМ</dc:creator>
  <cp:keywords/>
  <dc:description/>
  <cp:lastModifiedBy>ASUN</cp:lastModifiedBy>
  <cp:revision>4</cp:revision>
  <dcterms:created xsi:type="dcterms:W3CDTF">2023-04-03T07:15:00Z</dcterms:created>
  <dcterms:modified xsi:type="dcterms:W3CDTF">2023-04-17T09:36:00Z</dcterms:modified>
</cp:coreProperties>
</file>