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00" w:rsidRDefault="00744200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B50AA3" w:rsidRDefault="00B50AA3" w:rsidP="00B50A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Почти 20 тысяч курских школьников приняли участие в олимпиаде по финансовой грамотности</w:t>
      </w:r>
    </w:p>
    <w:p w:rsidR="00B50AA3" w:rsidRDefault="00B50AA3" w:rsidP="00B50A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Подведены итоги Всероссийской онлайн-олимпиады по финансовой грамотности, которая проходила с 1 по 31 марта на образовательной онлайн-платформе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Ученики 1–9 классов всей страны смогли не только проверить свои знания, но и получить новую полезную информацию. По данным регионального отделения Банка России, почти 20 тысяч курских ребят приняли участие в олимпиаде. Всего же задания в этом году выполнили около 2 млн российских школьников.</w:t>
      </w:r>
    </w:p>
    <w:p w:rsidR="00B50AA3" w:rsidRDefault="00B50AA3" w:rsidP="00B50AA3">
      <w:pPr>
        <w:pStyle w:val="af2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Лучше всего ребятам удалось распознать уловки мошенников, а также проанализировать деятельность предприятий, определив их слабые и сильные стороны. А вот реализовать себя в роли владельца кафе удалось не каждому. Здесь нужно было пройти основные этапы этой работы — от закупки оборудования и ценообразования до продвижения своих услуг и создания клиентского сервиса. Многие ученики испытали трудности и при выборе страховки в зависимости от разных жизненных обстоятельств.</w:t>
      </w:r>
    </w:p>
    <w:p w:rsidR="00B50AA3" w:rsidRDefault="00B50AA3" w:rsidP="00B50A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«Олимпиада по финансовой грамотности – это своеобразный ориентир, способный вызвать у детей и подростков интерес к теме финансов. Уверен, что даже в столь юном возрасте знакомство с ней позволит ученикам разных классов научиться правильно распоряжаться собственными, пусть пока и небольшими, средствами, распределять их во времени, правильно ставить финансовые цели и приоритеты по их достижению», – отметил управляющий Отделением Курск Банка России Евгений Овсянников. </w:t>
      </w:r>
    </w:p>
    <w:p w:rsidR="00B50AA3" w:rsidRDefault="00B50AA3" w:rsidP="00B50AA3">
      <w:pPr>
        <w:pStyle w:val="af2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Олимпиада проводится при содействии Банка России, Минфина и Минэкономразвития в соответствии с задачами национального проекта «Малое и среднее предпринимательство». В 2021 году </w:t>
      </w:r>
      <w:r>
        <w:rPr>
          <w:sz w:val="28"/>
          <w:szCs w:val="28"/>
        </w:rPr>
        <w:t>в ней участвовали более 800 тысяч</w:t>
      </w:r>
      <w:bookmarkStart w:id="0" w:name="_GoBack"/>
      <w:bookmarkEnd w:id="0"/>
      <w:r>
        <w:rPr>
          <w:sz w:val="28"/>
          <w:szCs w:val="28"/>
        </w:rPr>
        <w:t xml:space="preserve"> школьников, а в 2022 году — более 1,6 млн.</w:t>
      </w:r>
    </w:p>
    <w:p w:rsidR="00B50AA3" w:rsidRDefault="00B50AA3" w:rsidP="00B50AA3"/>
    <w:p w:rsidR="00B50AA3" w:rsidRDefault="00B50AA3" w:rsidP="00B50AA3"/>
    <w:p w:rsidR="00B50AA3" w:rsidRDefault="00B50AA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50AA3">
      <w:head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16" w:rsidRDefault="0015192A">
      <w:pPr>
        <w:spacing w:after="0" w:line="240" w:lineRule="auto"/>
      </w:pPr>
      <w:r>
        <w:separator/>
      </w:r>
    </w:p>
  </w:endnote>
  <w:endnote w:type="continuationSeparator" w:id="0">
    <w:p w:rsidR="00F14216" w:rsidRDefault="0015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16" w:rsidRDefault="0015192A">
      <w:pPr>
        <w:spacing w:after="0" w:line="240" w:lineRule="auto"/>
      </w:pPr>
      <w:r>
        <w:separator/>
      </w:r>
    </w:p>
  </w:footnote>
  <w:footnote w:type="continuationSeparator" w:id="0">
    <w:p w:rsidR="00F14216" w:rsidRDefault="0015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00" w:rsidRDefault="001519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4200"/>
    <w:rsid w:val="000C3425"/>
    <w:rsid w:val="0015192A"/>
    <w:rsid w:val="002F3FF6"/>
    <w:rsid w:val="0039577A"/>
    <w:rsid w:val="00490E44"/>
    <w:rsid w:val="004A5E8B"/>
    <w:rsid w:val="00562088"/>
    <w:rsid w:val="00634D88"/>
    <w:rsid w:val="00744200"/>
    <w:rsid w:val="00B354F9"/>
    <w:rsid w:val="00B50AA3"/>
    <w:rsid w:val="00DA467A"/>
    <w:rsid w:val="00E53350"/>
    <w:rsid w:val="00EE306F"/>
    <w:rsid w:val="00F1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5DAF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38admSstd2</cp:lastModifiedBy>
  <cp:revision>14</cp:revision>
  <dcterms:created xsi:type="dcterms:W3CDTF">2022-12-28T12:40:00Z</dcterms:created>
  <dcterms:modified xsi:type="dcterms:W3CDTF">2023-04-12T10:42:00Z</dcterms:modified>
</cp:coreProperties>
</file>