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D6" w:rsidRPr="00996C23" w:rsidRDefault="001F7ED6" w:rsidP="001F7ED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B48CD68" wp14:editId="72FCDD61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05.04.2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4E1C1D" w:rsidRPr="00602C0E" w:rsidRDefault="000E7F01" w:rsidP="000E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2C0E">
        <w:rPr>
          <w:rFonts w:ascii="Times New Roman" w:hAnsi="Times New Roman" w:cs="Times New Roman"/>
          <w:b/>
          <w:sz w:val="28"/>
          <w:szCs w:val="28"/>
        </w:rPr>
        <w:t>В 2022 году свыше 4000 жителей других регионов оформили недвижимость в Курской области</w:t>
      </w:r>
    </w:p>
    <w:bookmarkEnd w:id="0"/>
    <w:p w:rsidR="000E7F01" w:rsidRPr="00602C0E" w:rsidRDefault="000E7F01" w:rsidP="00602C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Управление Росреестра по Курской области за 2022 год с помощью экстерр</w:t>
      </w:r>
      <w:r w:rsidR="004C1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иториального принципа было пода</w:t>
      </w:r>
      <w:r w:rsidRPr="00602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4 440 заявлений от других регионов РФ на регистрацию недвижимости в Курской области.  В то же время свыше 3560 курян оформили недвижимость в других регионах, это на 11% больше, чем в 2021 году.</w:t>
      </w:r>
    </w:p>
    <w:p w:rsidR="00602C0E" w:rsidRPr="00602C0E" w:rsidRDefault="000E7F01" w:rsidP="00602C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602C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«</w:t>
      </w:r>
      <w:r w:rsidR="00602C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Мы </w:t>
      </w:r>
      <w:r w:rsidR="00602C0E" w:rsidRPr="00602C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продолжаем</w:t>
      </w:r>
      <w:r w:rsidRPr="00602C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активно реализовывать экстерриториальный принцип приема документов на получение государственных услуг по регистрации прав и кадастровому учету недвижимости. Такой формат позволяет оформить жилье в любом другом субъекте РФ, не выезжая из региона проживания»,</w:t>
      </w:r>
      <w:r w:rsidRPr="00602C0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– прокомментировал заместитель руководителя Управления Росреестра по Курской области Александр Емельянов.</w:t>
      </w:r>
    </w:p>
    <w:p w:rsidR="00602C0E" w:rsidRPr="00602C0E" w:rsidRDefault="00602C0E" w:rsidP="000E7F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заявителям для подачи документов по услугам Росреестра нужно было ехать в регион по месту нахождения такой недвижимости, а теперь реализована возможность сэкономить своё время и исключить финансовые затраты на проезд. Для этого достаточно просто обратиться в любой удобный офис МФЦ </w:t>
      </w:r>
      <w:r w:rsidR="004C1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Pr="00602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602C0E" w:rsidRPr="006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01"/>
    <w:rsid w:val="000E7F01"/>
    <w:rsid w:val="001F7ED6"/>
    <w:rsid w:val="004C1818"/>
    <w:rsid w:val="00602C0E"/>
    <w:rsid w:val="00701585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7C05"/>
  <w15:chartTrackingRefBased/>
  <w15:docId w15:val="{AE183851-D452-4EC1-8939-D25574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2023-04-05T13:12:00Z</cp:lastPrinted>
  <dcterms:created xsi:type="dcterms:W3CDTF">2023-04-06T09:05:00Z</dcterms:created>
  <dcterms:modified xsi:type="dcterms:W3CDTF">2023-04-06T09:05:00Z</dcterms:modified>
</cp:coreProperties>
</file>