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00" w:rsidRDefault="00151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9 месяцев куряне совершили по картам операций</w:t>
      </w:r>
    </w:p>
    <w:p w:rsidR="00744200" w:rsidRDefault="00151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230 млрд рублей</w:t>
      </w:r>
    </w:p>
    <w:p w:rsidR="00744200" w:rsidRDefault="007442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200" w:rsidRDefault="00151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Курской области все чаще используют банковские карты для оплаты товаров и услуг, переводов с карты на карту или через Систему быстрых платежей и реже снимают наличные.  </w:t>
      </w:r>
    </w:p>
    <w:p w:rsidR="00744200" w:rsidRDefault="00151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регионе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за 9 месяцев 2022 года с использованием платежных карт совершено почти 174 млн операций, что на 11% больше, чем за тот же период прошлого года. Сумма </w:t>
      </w:r>
      <w:r>
        <w:rPr>
          <w:rFonts w:ascii="Times New Roman" w:eastAsia="Times New Roman" w:hAnsi="Times New Roman" w:cs="Times New Roman"/>
          <w:sz w:val="28"/>
          <w:szCs w:val="28"/>
        </w:rPr>
        <w:t>безналичных операций увеличилась на 4% и составила 230 млрд рублей.</w:t>
      </w:r>
    </w:p>
    <w:p w:rsidR="00744200" w:rsidRDefault="00151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Курской области работает почти 1,2 тыс. банкоматов и 25 тыс. терминалов. Количество банкоматов в регионе, как и в целом по России, снижается: их стало на 9% меньше, чем годом ранее. </w:t>
      </w:r>
    </w:p>
    <w:p w:rsidR="00744200" w:rsidRDefault="00151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«Одной из причин сокращения сети банкоматов является популя</w:t>
      </w:r>
      <w:r>
        <w:rPr>
          <w:rFonts w:ascii="Times New Roman" w:eastAsia="Times New Roman" w:hAnsi="Times New Roman" w:cs="Times New Roman"/>
          <w:sz w:val="28"/>
          <w:szCs w:val="28"/>
        </w:rPr>
        <w:t>ризация безналичных операций, а также развитие дистанционных каналов обслуживания клиентов и популярность мобильных приложений банков. Доля безналичных операций — 92% от общего количества транзакций по картам за 9 месяцев текущего года, а общий объем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операций составил 93,1 млрд рублей», – отметил заместитель управляющего курским отделением Банка России Александр Устенко.</w:t>
      </w:r>
    </w:p>
    <w:p w:rsidR="00744200" w:rsidRDefault="00151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1 октября 2022 года количество выпущенных в Курской области платежных карт составило более 2,3 млн, на каждого жител</w:t>
      </w:r>
      <w:r>
        <w:rPr>
          <w:rFonts w:ascii="Times New Roman" w:eastAsia="Times New Roman" w:hAnsi="Times New Roman" w:cs="Times New Roman"/>
          <w:sz w:val="28"/>
          <w:szCs w:val="28"/>
        </w:rPr>
        <w:t>я региона в среднем приходится 2,1 карты.</w:t>
      </w:r>
    </w:p>
    <w:p w:rsidR="00744200" w:rsidRDefault="007442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44200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192A">
      <w:pPr>
        <w:spacing w:after="0" w:line="240" w:lineRule="auto"/>
      </w:pPr>
      <w:r>
        <w:separator/>
      </w:r>
    </w:p>
  </w:endnote>
  <w:endnote w:type="continuationSeparator" w:id="0">
    <w:p w:rsidR="00000000" w:rsidRDefault="001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192A">
      <w:pPr>
        <w:spacing w:after="0" w:line="240" w:lineRule="auto"/>
      </w:pPr>
      <w:r>
        <w:separator/>
      </w:r>
    </w:p>
  </w:footnote>
  <w:footnote w:type="continuationSeparator" w:id="0">
    <w:p w:rsidR="00000000" w:rsidRDefault="0015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00" w:rsidRDefault="00151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15192A"/>
    <w:rsid w:val="007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E8FD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2</cp:revision>
  <dcterms:created xsi:type="dcterms:W3CDTF">2022-12-28T12:40:00Z</dcterms:created>
  <dcterms:modified xsi:type="dcterms:W3CDTF">2022-12-28T12:48:00Z</dcterms:modified>
</cp:coreProperties>
</file>