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38" w:rsidRPr="00454E46" w:rsidRDefault="00096238" w:rsidP="0009623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54E46">
        <w:rPr>
          <w:b/>
          <w:sz w:val="28"/>
          <w:szCs w:val="28"/>
        </w:rPr>
        <w:t>1 июня в Курской области запретят продажу спиртного</w:t>
      </w:r>
    </w:p>
    <w:p w:rsidR="00096238" w:rsidRPr="00454E46" w:rsidRDefault="00096238" w:rsidP="00096238">
      <w:pPr>
        <w:pStyle w:val="a3"/>
        <w:rPr>
          <w:sz w:val="28"/>
          <w:szCs w:val="28"/>
        </w:rPr>
      </w:pPr>
      <w:r>
        <w:t> </w:t>
      </w:r>
      <w:r w:rsidRPr="00454E46">
        <w:rPr>
          <w:sz w:val="28"/>
          <w:szCs w:val="28"/>
        </w:rPr>
        <w:t>В День защиты детей, 1 июня, в Курской области вновь запретят розничную продажу спиртных напитков любой крепости.</w:t>
      </w:r>
    </w:p>
    <w:p w:rsidR="00096238" w:rsidRPr="00454E46" w:rsidRDefault="00096238" w:rsidP="00096238">
      <w:pPr>
        <w:pStyle w:val="a3"/>
        <w:jc w:val="both"/>
        <w:rPr>
          <w:sz w:val="28"/>
          <w:szCs w:val="28"/>
        </w:rPr>
      </w:pPr>
      <w:r w:rsidRPr="00454E46">
        <w:rPr>
          <w:sz w:val="28"/>
          <w:szCs w:val="28"/>
        </w:rPr>
        <w:t> </w:t>
      </w:r>
    </w:p>
    <w:p w:rsidR="00096238" w:rsidRPr="00454E46" w:rsidRDefault="00096238" w:rsidP="00096238">
      <w:pPr>
        <w:pStyle w:val="a3"/>
        <w:jc w:val="both"/>
        <w:rPr>
          <w:sz w:val="28"/>
          <w:szCs w:val="28"/>
        </w:rPr>
      </w:pPr>
      <w:r w:rsidRPr="00454E46">
        <w:rPr>
          <w:sz w:val="28"/>
          <w:szCs w:val="28"/>
        </w:rPr>
        <w:t>Предпринимателям напоминают, что нужно заранее оповестить о запрете своих покупателей, разместить объявление в торговых сетях.</w:t>
      </w:r>
    </w:p>
    <w:p w:rsidR="00096238" w:rsidRPr="00454E46" w:rsidRDefault="00096238" w:rsidP="00096238">
      <w:pPr>
        <w:pStyle w:val="a3"/>
        <w:jc w:val="both"/>
        <w:rPr>
          <w:sz w:val="28"/>
          <w:szCs w:val="28"/>
        </w:rPr>
      </w:pPr>
      <w:r w:rsidRPr="00454E46">
        <w:rPr>
          <w:sz w:val="28"/>
          <w:szCs w:val="28"/>
        </w:rPr>
        <w:t>Нарушителям грозит административный штраф. Для должностных лиц он составит от 20 до 40 тысяч рублей, для юридических лиц – от 100 до 300 тысяч рублей с конфискацией алкогольной продукции.</w:t>
      </w:r>
    </w:p>
    <w:p w:rsidR="00096238" w:rsidRPr="00454E46" w:rsidRDefault="00096238" w:rsidP="00096238">
      <w:pPr>
        <w:pStyle w:val="a3"/>
        <w:jc w:val="both"/>
        <w:rPr>
          <w:sz w:val="28"/>
          <w:szCs w:val="28"/>
        </w:rPr>
      </w:pPr>
      <w:r w:rsidRPr="00454E46">
        <w:rPr>
          <w:sz w:val="28"/>
          <w:szCs w:val="28"/>
        </w:rPr>
        <w:t>В комитете промышленности, торговли и предпринимательства Курской области действует телефон горячей линии: 8(4712) 70-24-97, по которому можно получить необходимую информацию, а также сообщить о фактах нарушения требований законодательства.</w:t>
      </w:r>
    </w:p>
    <w:p w:rsidR="00096238" w:rsidRDefault="00096238" w:rsidP="00096238">
      <w:pPr>
        <w:pStyle w:val="a3"/>
        <w:jc w:val="both"/>
        <w:rPr>
          <w:sz w:val="28"/>
          <w:szCs w:val="28"/>
        </w:rPr>
      </w:pPr>
      <w:r w:rsidRPr="00454E46">
        <w:rPr>
          <w:sz w:val="28"/>
          <w:szCs w:val="28"/>
        </w:rPr>
        <w:t>При этом ограничения не коснутся кафе, баров и ресторанов, там приобрести спиртное можно.</w:t>
      </w:r>
    </w:p>
    <w:p w:rsidR="00981645" w:rsidRDefault="00981645"/>
    <w:sectPr w:rsidR="00981645" w:rsidSect="0098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6238"/>
    <w:rsid w:val="00096238"/>
    <w:rsid w:val="0098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2022-05-24T07:05:00Z</dcterms:created>
  <dcterms:modified xsi:type="dcterms:W3CDTF">2022-05-24T07:05:00Z</dcterms:modified>
</cp:coreProperties>
</file>