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9D" w:rsidRDefault="006C069D">
      <w:pPr>
        <w:pStyle w:val="ConsPlusTitle"/>
        <w:jc w:val="center"/>
      </w:pPr>
      <w:r>
        <w:t>ПРАВИТЕЛЬСТВО РОССИЙСКОЙ ФЕДЕРАЦИИ</w:t>
      </w:r>
    </w:p>
    <w:p w:rsidR="006C069D" w:rsidRPr="006C069D" w:rsidRDefault="006C069D">
      <w:pPr>
        <w:pStyle w:val="ConsPlusTitle"/>
        <w:jc w:val="center"/>
        <w:rPr>
          <w:b w:val="0"/>
          <w:sz w:val="16"/>
          <w:szCs w:val="16"/>
        </w:rPr>
      </w:pPr>
    </w:p>
    <w:p w:rsidR="006C069D" w:rsidRDefault="006C069D">
      <w:pPr>
        <w:pStyle w:val="ConsPlusTitle"/>
        <w:jc w:val="center"/>
      </w:pPr>
      <w:r>
        <w:t>ПОСТАНОВЛЕНИЕ</w:t>
      </w:r>
    </w:p>
    <w:p w:rsidR="006C069D" w:rsidRDefault="006C069D">
      <w:pPr>
        <w:pStyle w:val="ConsPlusTitle"/>
        <w:jc w:val="center"/>
      </w:pPr>
      <w:r>
        <w:t>от 7 октября 2021 г. N 1706</w:t>
      </w:r>
    </w:p>
    <w:p w:rsidR="006C069D" w:rsidRPr="006C069D" w:rsidRDefault="006C069D">
      <w:pPr>
        <w:pStyle w:val="ConsPlusTitle"/>
        <w:jc w:val="center"/>
        <w:rPr>
          <w:b w:val="0"/>
          <w:sz w:val="16"/>
          <w:szCs w:val="16"/>
        </w:rPr>
      </w:pPr>
    </w:p>
    <w:p w:rsidR="006C069D" w:rsidRDefault="006C069D">
      <w:pPr>
        <w:pStyle w:val="ConsPlusTitle"/>
        <w:jc w:val="center"/>
      </w:pPr>
      <w:r>
        <w:t>ОБ УСТАНОВЛЕНИИ</w:t>
      </w:r>
    </w:p>
    <w:p w:rsidR="006C069D" w:rsidRDefault="006C069D">
      <w:pPr>
        <w:pStyle w:val="ConsPlusTitle"/>
        <w:jc w:val="center"/>
      </w:pPr>
      <w:r>
        <w:t>НА 2022 ГОД ДОПУСТИМОЙ ДОЛИ ИНОСТРАННЫХ РАБОТНИКОВ,</w:t>
      </w:r>
    </w:p>
    <w:p w:rsidR="006C069D" w:rsidRDefault="006C069D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ХОЗЯЙСТВУЮЩИМИ СУБЪЕКТАМИ, ОСУЩЕСТВЛЯЮЩИМИ</w:t>
      </w:r>
    </w:p>
    <w:p w:rsidR="006C069D" w:rsidRDefault="006C069D">
      <w:pPr>
        <w:pStyle w:val="ConsPlusTitle"/>
        <w:jc w:val="center"/>
      </w:pPr>
      <w:r>
        <w:t>НА ТЕРРИТОРИИ РОССИЙСКОЙ ФЕДЕРАЦИИ ОТДЕЛЬНЫЕ ВИДЫ</w:t>
      </w:r>
    </w:p>
    <w:p w:rsidR="006C069D" w:rsidRDefault="006C069D">
      <w:pPr>
        <w:pStyle w:val="ConsPlusTitle"/>
        <w:jc w:val="center"/>
      </w:pPr>
      <w:r>
        <w:t>ЭКОНОМИЧЕСКОЙ ДЕЯТЕЛЬНОСТИ</w:t>
      </w:r>
    </w:p>
    <w:p w:rsidR="006C069D" w:rsidRPr="006C069D" w:rsidRDefault="006C069D">
      <w:pPr>
        <w:pStyle w:val="ConsPlusNormal"/>
        <w:ind w:firstLine="540"/>
        <w:jc w:val="both"/>
        <w:rPr>
          <w:sz w:val="16"/>
          <w:szCs w:val="16"/>
        </w:rPr>
      </w:pPr>
    </w:p>
    <w:p w:rsidR="006C069D" w:rsidRDefault="006C069D" w:rsidP="006C069D">
      <w:pPr>
        <w:pStyle w:val="ConsPlusNormal"/>
        <w:ind w:firstLine="539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5 статьи 18.1</w:t>
        </w:r>
      </w:hyperlink>
      <w: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1. Установить на 2022 год допустимую долю иностранных работников, используемых хозяйствующими субъектами, осуществляющими на территории Российской Федерации следующие виды деятельности, предусмотренные Общероссийским </w:t>
      </w:r>
      <w:hyperlink r:id="rId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</w:t>
      </w:r>
      <w:proofErr w:type="gramStart"/>
      <w:r>
        <w:t xml:space="preserve"> Р</w:t>
      </w:r>
      <w:proofErr w:type="gramEnd"/>
      <w:r>
        <w:t>ед. 2):</w:t>
      </w:r>
    </w:p>
    <w:p w:rsidR="006C069D" w:rsidRDefault="006C069D" w:rsidP="006C069D">
      <w:pPr>
        <w:pStyle w:val="ConsPlusNormal"/>
        <w:ind w:firstLine="539"/>
        <w:jc w:val="both"/>
      </w:pPr>
      <w:bookmarkStart w:id="0" w:name="P14"/>
      <w:bookmarkEnd w:id="0"/>
      <w:r>
        <w:t xml:space="preserve">а) выращивание овощей </w:t>
      </w:r>
      <w:hyperlink r:id="rId6" w:history="1">
        <w:r>
          <w:rPr>
            <w:color w:val="0000FF"/>
          </w:rPr>
          <w:t>(код 01.13.1)</w:t>
        </w:r>
      </w:hyperlink>
      <w: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б) лесоводство и лесозаготовки </w:t>
      </w:r>
      <w:hyperlink r:id="rId7" w:history="1">
        <w:r>
          <w:rPr>
            <w:color w:val="0000FF"/>
          </w:rPr>
          <w:t>(код 02)</w:t>
        </w:r>
      </w:hyperlink>
      <w: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в) обработка древесины и производство изделий из дерева и пробки, кроме мебели, производство изделий из соломки и материалов для плетения </w:t>
      </w:r>
      <w:hyperlink r:id="rId8" w:history="1">
        <w:r>
          <w:rPr>
            <w:color w:val="0000FF"/>
          </w:rPr>
          <w:t>(код 16)</w:t>
        </w:r>
      </w:hyperlink>
      <w: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bookmarkStart w:id="1" w:name="P17"/>
      <w:bookmarkEnd w:id="1"/>
      <w:r>
        <w:t xml:space="preserve">г) строительство </w:t>
      </w:r>
      <w:hyperlink r:id="rId9" w:history="1">
        <w:r>
          <w:rPr>
            <w:color w:val="0000FF"/>
          </w:rPr>
          <w:t>(раздел F)</w:t>
        </w:r>
      </w:hyperlink>
      <w:r>
        <w:t xml:space="preserve"> - в размере 80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proofErr w:type="spellStart"/>
      <w:r>
        <w:t>д</w:t>
      </w:r>
      <w:proofErr w:type="spellEnd"/>
      <w:r>
        <w:t xml:space="preserve">) торговля оптовая древесным сырьем и необработанными лесоматериалами </w:t>
      </w:r>
      <w:hyperlink r:id="rId10" w:history="1">
        <w:r>
          <w:rPr>
            <w:color w:val="0000FF"/>
          </w:rPr>
          <w:t>(код 46.73.1)</w:t>
        </w:r>
      </w:hyperlink>
      <w: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е) торговля оптовая пиломатериалами </w:t>
      </w:r>
      <w:hyperlink r:id="rId11" w:history="1">
        <w:r>
          <w:rPr>
            <w:color w:val="0000FF"/>
          </w:rPr>
          <w:t>(код 46.73.2)</w:t>
        </w:r>
      </w:hyperlink>
      <w: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ж) торговля розничная алкогольными напитками, включая пиво, в специализированных магазинах </w:t>
      </w:r>
      <w:hyperlink r:id="rId12" w:history="1">
        <w:r>
          <w:rPr>
            <w:color w:val="0000FF"/>
          </w:rPr>
          <w:t>(код 47.25.1)</w:t>
        </w:r>
      </w:hyperlink>
      <w:r>
        <w:t xml:space="preserve"> - в размере 15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proofErr w:type="spellStart"/>
      <w:r>
        <w:t>з</w:t>
      </w:r>
      <w:proofErr w:type="spellEnd"/>
      <w:r>
        <w:t xml:space="preserve">) торговля розничная табачными изделиями в специализированных магазинах </w:t>
      </w:r>
      <w:hyperlink r:id="rId13" w:history="1">
        <w:r>
          <w:rPr>
            <w:color w:val="0000FF"/>
          </w:rPr>
          <w:t>(код 47.26)</w:t>
        </w:r>
      </w:hyperlink>
      <w:r>
        <w:t xml:space="preserve"> - в размере 15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r>
        <w:lastRenderedPageBreak/>
        <w:t xml:space="preserve">и) торговля розничная лекарственными средствами в специализированных магазинах (аптеках) </w:t>
      </w:r>
      <w:hyperlink r:id="rId14" w:history="1">
        <w:r>
          <w:rPr>
            <w:color w:val="0000FF"/>
          </w:rPr>
          <w:t>(код 47.73)</w:t>
        </w:r>
      </w:hyperlink>
      <w: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к) торговля розничная в нестационарных торговых объектах и на рынках </w:t>
      </w:r>
      <w:hyperlink r:id="rId15" w:history="1">
        <w:r>
          <w:rPr>
            <w:color w:val="0000FF"/>
          </w:rPr>
          <w:t>(код 47.8)</w:t>
        </w:r>
      </w:hyperlink>
      <w: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л) торговля розничная прочая вне магазинов, палаток, рынков </w:t>
      </w:r>
      <w:hyperlink r:id="rId16" w:history="1">
        <w:r>
          <w:rPr>
            <w:color w:val="0000FF"/>
          </w:rPr>
          <w:t>(код 47.99)</w:t>
        </w:r>
      </w:hyperlink>
      <w: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м) деятельность прочего сухопутного пассажирского транспорта </w:t>
      </w:r>
      <w:hyperlink r:id="rId17" w:history="1">
        <w:r>
          <w:rPr>
            <w:color w:val="0000FF"/>
          </w:rPr>
          <w:t>(код 49.3)</w:t>
        </w:r>
      </w:hyperlink>
      <w:r>
        <w:t xml:space="preserve"> - в размере 24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proofErr w:type="spellStart"/>
      <w:r>
        <w:t>н</w:t>
      </w:r>
      <w:proofErr w:type="spellEnd"/>
      <w:r>
        <w:t xml:space="preserve">) деятельность автомобильного грузового транспорта </w:t>
      </w:r>
      <w:hyperlink r:id="rId18" w:history="1">
        <w:r>
          <w:rPr>
            <w:color w:val="0000FF"/>
          </w:rPr>
          <w:t>(код 49.41)</w:t>
        </w:r>
      </w:hyperlink>
      <w:r>
        <w:t xml:space="preserve"> - в размере 24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о) управление недвижимым имуществом за вознаграждение или на договорной основе </w:t>
      </w:r>
      <w:hyperlink r:id="rId19" w:history="1">
        <w:r>
          <w:rPr>
            <w:color w:val="0000FF"/>
          </w:rPr>
          <w:t>(код 68.32)</w:t>
        </w:r>
      </w:hyperlink>
      <w:r>
        <w:t xml:space="preserve"> - в размере 70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proofErr w:type="spellStart"/>
      <w:r>
        <w:t>п</w:t>
      </w:r>
      <w:proofErr w:type="spellEnd"/>
      <w:r>
        <w:t xml:space="preserve">) деятельность по обслуживанию зданий и территорий </w:t>
      </w:r>
      <w:hyperlink r:id="rId20" w:history="1">
        <w:r>
          <w:rPr>
            <w:color w:val="0000FF"/>
          </w:rPr>
          <w:t>(код 81)</w:t>
        </w:r>
      </w:hyperlink>
      <w:r>
        <w:t xml:space="preserve"> - в размере 70 процентов общей численности работников, используемых указанными хозяйствующими субъектами;</w:t>
      </w:r>
    </w:p>
    <w:p w:rsidR="006C069D" w:rsidRDefault="006C069D" w:rsidP="006C069D">
      <w:pPr>
        <w:pStyle w:val="ConsPlusNormal"/>
        <w:ind w:firstLine="539"/>
        <w:jc w:val="both"/>
      </w:pPr>
      <w:proofErr w:type="spellStart"/>
      <w:r>
        <w:t>р</w:t>
      </w:r>
      <w:proofErr w:type="spellEnd"/>
      <w:r>
        <w:t xml:space="preserve">) деятельность в области спорта прочая </w:t>
      </w:r>
      <w:hyperlink r:id="rId21" w:history="1">
        <w:r>
          <w:rPr>
            <w:color w:val="0000FF"/>
          </w:rPr>
          <w:t>(код 93.19)</w:t>
        </w:r>
      </w:hyperlink>
      <w:r>
        <w:t xml:space="preserve"> - в размере 25 процентов общей численности работников, используемых указанными хозяйствующими субъектами.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2. Установить, что </w:t>
      </w:r>
      <w:hyperlink w:anchor="P14" w:history="1">
        <w:r>
          <w:rPr>
            <w:color w:val="0000FF"/>
          </w:rPr>
          <w:t>подпункт "а"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территории Астраханской области.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3. Установить, что </w:t>
      </w:r>
      <w:hyperlink w:anchor="P17" w:history="1">
        <w:r>
          <w:rPr>
            <w:color w:val="0000FF"/>
          </w:rPr>
          <w:t>подпункт "г"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Республики Бурятия, Республики Дагестан, Краснодарского края, Амурской области и </w:t>
      </w:r>
      <w:proofErr w:type="gramStart"/>
      <w:r>
        <w:t>г</w:t>
      </w:r>
      <w:proofErr w:type="gramEnd"/>
      <w:r>
        <w:t>. Москвы.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4. Установить на 2022 год допустимую долю иностранных работников, используемых хозяйствующими субъектами, осуществляющими на территории Республики Дагестан деятельность в сфере строительства </w:t>
      </w:r>
      <w:hyperlink r:id="rId22" w:history="1">
        <w:r>
          <w:rPr>
            <w:color w:val="0000FF"/>
          </w:rPr>
          <w:t>(раздел F)</w:t>
        </w:r>
      </w:hyperlink>
      <w:r>
        <w:t>, в размере 50 процентов общей численности работников, используемых указанными хозяйствующими субъектами.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5. Установить на 2022 год допустимую долю иностранных работников, используемых хозяйствующими субъектами, осуществляющими на территории Краснодарского края деятельность в сфере строительства </w:t>
      </w:r>
      <w:hyperlink r:id="rId23" w:history="1">
        <w:r>
          <w:rPr>
            <w:color w:val="0000FF"/>
          </w:rPr>
          <w:t>(раздел F)</w:t>
        </w:r>
      </w:hyperlink>
      <w:r>
        <w:t>, в размере 60 процентов общей численности работников, используемых указанными хозяйствующими субъектами.</w:t>
      </w:r>
    </w:p>
    <w:p w:rsidR="006C069D" w:rsidRDefault="006C069D" w:rsidP="006C069D">
      <w:pPr>
        <w:pStyle w:val="ConsPlusNormal"/>
        <w:ind w:firstLine="539"/>
        <w:jc w:val="both"/>
      </w:pPr>
      <w:r>
        <w:t xml:space="preserve">6. Хозяйствующим субъектам до 1 января 2022 г. привести численность </w:t>
      </w:r>
      <w:r>
        <w:lastRenderedPageBreak/>
        <w:t>используемых 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 w:rsidR="006C069D" w:rsidRDefault="006C069D" w:rsidP="006C069D">
      <w:pPr>
        <w:pStyle w:val="ConsPlusNormal"/>
        <w:ind w:firstLine="539"/>
        <w:jc w:val="both"/>
      </w:pPr>
      <w:r>
        <w:t>7. Министерству труда и социальной защиты Российской Федерации давать разъяснения по применению настоящего постановления.</w:t>
      </w:r>
    </w:p>
    <w:p w:rsidR="006C069D" w:rsidRPr="006C069D" w:rsidRDefault="006C069D">
      <w:pPr>
        <w:pStyle w:val="ConsPlusNormal"/>
        <w:ind w:firstLine="540"/>
        <w:jc w:val="both"/>
        <w:rPr>
          <w:sz w:val="16"/>
          <w:szCs w:val="16"/>
        </w:rPr>
      </w:pPr>
    </w:p>
    <w:p w:rsidR="006C069D" w:rsidRDefault="006C069D">
      <w:pPr>
        <w:pStyle w:val="ConsPlusNormal"/>
        <w:jc w:val="right"/>
      </w:pPr>
      <w:r>
        <w:t>Председатель Правительства</w:t>
      </w:r>
    </w:p>
    <w:p w:rsidR="006C069D" w:rsidRDefault="006C069D">
      <w:pPr>
        <w:pStyle w:val="ConsPlusNormal"/>
        <w:jc w:val="right"/>
      </w:pPr>
      <w:r>
        <w:t>Российской Федерации</w:t>
      </w:r>
    </w:p>
    <w:p w:rsidR="00893049" w:rsidRDefault="006C069D" w:rsidP="006C069D">
      <w:pPr>
        <w:pStyle w:val="ConsPlusNormal"/>
        <w:jc w:val="right"/>
      </w:pPr>
      <w:r>
        <w:t>М.МИШУСТИН</w:t>
      </w:r>
    </w:p>
    <w:sectPr w:rsidR="00893049" w:rsidSect="0049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69D"/>
    <w:rsid w:val="001137B6"/>
    <w:rsid w:val="001B44B1"/>
    <w:rsid w:val="006C069D"/>
    <w:rsid w:val="00893049"/>
    <w:rsid w:val="00BA7EC4"/>
    <w:rsid w:val="00D14766"/>
    <w:rsid w:val="00DF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C06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C0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3AD763D4F9EF37673CED35B561F5C985EA26C1801087F7F592E7D7D367956E9A4A4EE6FC2E79C2611452A3C65DB71779D81D50F3F84D00FNEM" TargetMode="External"/><Relationship Id="rId13" Type="http://schemas.openxmlformats.org/officeDocument/2006/relationships/hyperlink" Target="consultantplus://offline/ref=F263AD763D4F9EF37673CED35B561F5C985EA26C1801087F7F592E7D7D367956E9A4A4EE6FC0E29C2C11452A3C65DB71779D81D50F3F84D00FNEM" TargetMode="External"/><Relationship Id="rId18" Type="http://schemas.openxmlformats.org/officeDocument/2006/relationships/hyperlink" Target="consultantplus://offline/ref=F263AD763D4F9EF37673CED35B561F5C985EA26C1801087F7F592E7D7D367956E9A4A4EE6FC0ED972611452A3C65DB71779D81D50F3F84D00FN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63AD763D4F9EF37673CED35B561F5C985EA26C1801087F7F592E7D7D367956E9A4A4EE6FC6E19F2C11452A3C65DB71779D81D50F3F84D00FNEM" TargetMode="External"/><Relationship Id="rId7" Type="http://schemas.openxmlformats.org/officeDocument/2006/relationships/hyperlink" Target="consultantplus://offline/ref=F263AD763D4F9EF37673CED35B561F5C985EA26C1801087F7F592E7D7D367956E9A4A4EE6FC3E7972111452A3C65DB71779D81D50F3F84D00FNEM" TargetMode="External"/><Relationship Id="rId12" Type="http://schemas.openxmlformats.org/officeDocument/2006/relationships/hyperlink" Target="consultantplus://offline/ref=F263AD763D4F9EF37673CED35B561F5C985EA26C1801087F7F592E7D7D367956E9A4A4EE6FC0E29C2411452A3C65DB71779D81D50F3F84D00FNEM" TargetMode="External"/><Relationship Id="rId17" Type="http://schemas.openxmlformats.org/officeDocument/2006/relationships/hyperlink" Target="consultantplus://offline/ref=F263AD763D4F9EF37673CED35B561F5C985EA26C1801087F7F592E7D7D367956E9A4A4EE6FC0ED9A2411452A3C65DB71779D81D50F3F84D00FNE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63AD763D4F9EF37673CED35B561F5C985EA26C1801087F7F592E7D7D367956E9A4A4EE6FC0ED9E2611452A3C65DB71779D81D50F3F84D00FNEM" TargetMode="External"/><Relationship Id="rId20" Type="http://schemas.openxmlformats.org/officeDocument/2006/relationships/hyperlink" Target="consultantplus://offline/ref=F263AD763D4F9EF37673CED35B561F5C985EA26C1801087F7F592E7D7D367956E9A4A4EE6FC6E5982411452A3C65DB71779D81D50F3F84D00FN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63AD763D4F9EF37673CED35B561F5C985EA26C1801087F7F592E7D7D367956E9A4A4EE6FC3E5992111452A3C65DB71779D81D50F3F84D00FNEM" TargetMode="External"/><Relationship Id="rId11" Type="http://schemas.openxmlformats.org/officeDocument/2006/relationships/hyperlink" Target="consultantplus://offline/ref=F263AD763D4F9EF37673CED35B561F5C985EA26C1801087F7F592E7D7D367956E9A4A4EE6FC0E19C2511452A3C65DB71779D81D50F3F84D00FNE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263AD763D4F9EF37673CED35B561F5C985EA26C1801087F7F592E7D7D367956FBA4FCE26EC4FA9F2504137B7A03N1M" TargetMode="External"/><Relationship Id="rId15" Type="http://schemas.openxmlformats.org/officeDocument/2006/relationships/hyperlink" Target="consultantplus://offline/ref=F263AD763D4F9EF37673CED35B561F5C985EA26C1801087F7F592E7D7D367956E9A4A4EE6FC0EC992411452A3C65DB71779D81D50F3F84D00FNEM" TargetMode="External"/><Relationship Id="rId23" Type="http://schemas.openxmlformats.org/officeDocument/2006/relationships/hyperlink" Target="consultantplus://offline/ref=F263AD763D4F9EF37673CED35B561F5C985EA26C1801087F7F592E7D7D367956E9A4A4EE6FC5E49C2C11452A3C65DB71779D81D50F3F84D00FNEM" TargetMode="External"/><Relationship Id="rId10" Type="http://schemas.openxmlformats.org/officeDocument/2006/relationships/hyperlink" Target="consultantplus://offline/ref=F263AD763D4F9EF37673CED35B561F5C985EA26C1801087F7F592E7D7D367956E9A4A4EE6FC0E19F2D11452A3C65DB71779D81D50F3F84D00FNEM" TargetMode="External"/><Relationship Id="rId19" Type="http://schemas.openxmlformats.org/officeDocument/2006/relationships/hyperlink" Target="consultantplus://offline/ref=F263AD763D4F9EF37673CED35B561F5C985EA26C1801087F7F592E7D7D367956E9A4A4EE6FC7E3962211452A3C65DB71779D81D50F3F84D00FNEM" TargetMode="External"/><Relationship Id="rId4" Type="http://schemas.openxmlformats.org/officeDocument/2006/relationships/hyperlink" Target="consultantplus://offline/ref=F263AD763D4F9EF37673CED35B561F5C985EAB681603087F7F592E7D7D367956E9A4A4EE6FC5EFCA755E44767937C871719D82D41303NCM" TargetMode="External"/><Relationship Id="rId9" Type="http://schemas.openxmlformats.org/officeDocument/2006/relationships/hyperlink" Target="consultantplus://offline/ref=F263AD763D4F9EF37673CED35B561F5C985EA26C1801087F7F592E7D7D367956E9A4A4EE6FC5E49C2C11452A3C65DB71779D81D50F3F84D00FNEM" TargetMode="External"/><Relationship Id="rId14" Type="http://schemas.openxmlformats.org/officeDocument/2006/relationships/hyperlink" Target="consultantplus://offline/ref=F263AD763D4F9EF37673CED35B561F5C985EA26C1801087F7F592E7D7D367956E9A4A4EE6FC0EC9E2211452A3C65DB71779D81D50F3F84D00FNEM" TargetMode="External"/><Relationship Id="rId22" Type="http://schemas.openxmlformats.org/officeDocument/2006/relationships/hyperlink" Target="consultantplus://offline/ref=F263AD763D4F9EF37673CED35B561F5C985EA26C1801087F7F592E7D7D367956E9A4A4EE6FC5E49C2C11452A3C65DB71779D81D50F3F84D00FN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Труд</cp:lastModifiedBy>
  <cp:revision>1</cp:revision>
  <dcterms:created xsi:type="dcterms:W3CDTF">2021-11-17T12:13:00Z</dcterms:created>
  <dcterms:modified xsi:type="dcterms:W3CDTF">2021-11-17T12:15:00Z</dcterms:modified>
</cp:coreProperties>
</file>