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12" w:rsidRPr="0067798B" w:rsidRDefault="006E4812" w:rsidP="006E4812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Об уголовной ответственности за неисполнение судебного акта</w:t>
      </w:r>
    </w:p>
    <w:p w:rsidR="006E4812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Федеральным законом от 02.10.2018 № 348-ФЗ внесены изменения в статью 315 Уголовного кодекса Российской Федерации, а именно введена уголовная ответственность за злостное неисполнение приговора, решения или иного акта суда о прекращении распространения порочащей информации.</w:t>
      </w: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98B">
        <w:rPr>
          <w:sz w:val="28"/>
          <w:szCs w:val="28"/>
        </w:rPr>
        <w:t xml:space="preserve">За злостное неисполнение вступивших в законную силу приговора суда, решения суда или иного судебного акта, а равно воспрепятствование их исполнению лицом, подвергнутым административному наказанию за деяние, предусмотренное ч. 4 ст. 17.15 </w:t>
      </w:r>
      <w:proofErr w:type="spellStart"/>
      <w:r w:rsidRPr="0067798B">
        <w:rPr>
          <w:sz w:val="28"/>
          <w:szCs w:val="28"/>
        </w:rPr>
        <w:t>КоАП</w:t>
      </w:r>
      <w:proofErr w:type="spellEnd"/>
      <w:r w:rsidRPr="0067798B">
        <w:rPr>
          <w:sz w:val="28"/>
          <w:szCs w:val="28"/>
        </w:rPr>
        <w:t xml:space="preserve"> РФ, за неисполнение судебного акта о прекращении распространения информации и (или) об опровержении ранее распространенной информации, совершенное в отношении того же судебного акта, законодателем установлена уголовная ответственность.</w:t>
      </w:r>
      <w:proofErr w:type="gramEnd"/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98B">
        <w:rPr>
          <w:sz w:val="28"/>
          <w:szCs w:val="28"/>
        </w:rPr>
        <w:t>Наказание по этой статье предусмотрено в виде штрафа до 50 тыс. рублей или в размере заработной платы или иного дохода осужденного за период до 6 месяцев, либо в виде обязательных работ до 1 года, либо в виде ареста на срок до 3 месяцев, либо в виде лишения свободы на срок до 1 года.</w:t>
      </w:r>
      <w:proofErr w:type="gramEnd"/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Pr="0067798B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E4812" w:rsidRDefault="006E4812" w:rsidP="006E4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05BE9" w:rsidRDefault="00D05BE9"/>
    <w:sectPr w:rsidR="00D05BE9" w:rsidSect="001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AB"/>
    <w:rsid w:val="001053E2"/>
    <w:rsid w:val="001755AE"/>
    <w:rsid w:val="00220B14"/>
    <w:rsid w:val="002B3BB5"/>
    <w:rsid w:val="00307A4F"/>
    <w:rsid w:val="0036276D"/>
    <w:rsid w:val="003A7BC2"/>
    <w:rsid w:val="006D4B83"/>
    <w:rsid w:val="006E4812"/>
    <w:rsid w:val="00782B1B"/>
    <w:rsid w:val="008846AB"/>
    <w:rsid w:val="008C6A12"/>
    <w:rsid w:val="009D6796"/>
    <w:rsid w:val="00A95589"/>
    <w:rsid w:val="00CD55EB"/>
    <w:rsid w:val="00D05BE9"/>
    <w:rsid w:val="00DF0BAB"/>
    <w:rsid w:val="00F40C77"/>
    <w:rsid w:val="00F75B04"/>
    <w:rsid w:val="00F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2"/>
  </w:style>
  <w:style w:type="paragraph" w:styleId="1">
    <w:name w:val="heading 1"/>
    <w:basedOn w:val="a"/>
    <w:link w:val="10"/>
    <w:uiPriority w:val="9"/>
    <w:qFormat/>
    <w:rsid w:val="0030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A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22</cp:revision>
  <dcterms:created xsi:type="dcterms:W3CDTF">2019-05-20T08:54:00Z</dcterms:created>
  <dcterms:modified xsi:type="dcterms:W3CDTF">2019-05-20T09:30:00Z</dcterms:modified>
</cp:coreProperties>
</file>