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6633" w14:textId="34DBB858"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6BAF012" w14:textId="5BBE9D6B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r w:rsidR="00D6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 контроля и</w:t>
      </w:r>
    </w:p>
    <w:p w14:paraId="0C98C9F2" w14:textId="77777777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14:paraId="08FB130D" w14:textId="492E4647" w:rsidR="00CA4393" w:rsidRDefault="00CA4393"/>
    <w:p w14:paraId="48F38F60" w14:textId="37925809" w:rsidR="00E12D98" w:rsidRPr="00E12D98" w:rsidRDefault="00D674D8" w:rsidP="00D67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осуществления внутреннего финансового контроля и внутреннего финансового аудита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нализ) проведен на основании распоряжения </w:t>
      </w:r>
      <w:bookmarkStart w:id="0" w:name="_Hlk526867559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0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25.10.2018г. № 348-ра «О проведении анализа осуществления внутреннего финансового контроля и внутреннего финансового аудита» в соответствии с Планом контрольной деятельности по внутреннему муниципальному финансовому контролю Администрации </w:t>
      </w:r>
      <w:bookmarkStart w:id="1" w:name="_Hlk526865170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bookmarkEnd w:id="1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год, </w:t>
      </w:r>
      <w:bookmarkStart w:id="2" w:name="_Hlk526868061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20.12.2017г. № 432-ра </w:t>
      </w:r>
      <w:bookmarkEnd w:id="2"/>
      <w:r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6.11.2018г.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.11.2018г. за период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текущий 2018 год.</w:t>
      </w:r>
    </w:p>
    <w:p w14:paraId="73AC7723" w14:textId="312F26CF" w:rsidR="00D674D8" w:rsidRPr="00D674D8" w:rsidRDefault="00912F8F" w:rsidP="00D674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4D8">
        <w:rPr>
          <w:rFonts w:ascii="Times New Roman" w:hAnsi="Times New Roman" w:cs="Times New Roman"/>
          <w:sz w:val="28"/>
          <w:szCs w:val="28"/>
        </w:rPr>
        <w:t>Пристенского</w:t>
      </w:r>
      <w:r w:rsidR="009E4C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4C96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осуществления бюджетных полномочий Администрацией </w:t>
      </w:r>
      <w:r w:rsid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 внутреннего финансового контроля и внутреннего финансового аудита</w:t>
      </w:r>
      <w:r w:rsid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по повышению качества организации и осуществления внутреннего финансового контроля и внутреннего финансового аудита</w:t>
      </w:r>
      <w:r w:rsidR="00A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4D8" w:rsidRPr="00D6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нарушение </w:t>
      </w:r>
      <w:r w:rsidR="00D674D8" w:rsidRPr="00D674D8">
        <w:rPr>
          <w:rFonts w:ascii="Times New Roman" w:eastAsia="Calibri" w:hAnsi="Times New Roman" w:cs="Times New Roman"/>
          <w:sz w:val="28"/>
          <w:szCs w:val="28"/>
          <w:lang w:eastAsia="ru-RU"/>
        </w:rPr>
        <w:t>части 4 статьи 160.2-1 Бюджетного кодекса Российской Федерации</w:t>
      </w:r>
      <w:r w:rsidR="00170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74D8" w:rsidRPr="00D674D8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внутренний финансовый аудит не осуществляется, то есть не исполняются бюджетные полномочия, главного администратора бюджетных средств, установленные бюджетным законодательством.</w:t>
      </w:r>
    </w:p>
    <w:p w14:paraId="0F4AF05B" w14:textId="40A5B5DD" w:rsidR="00E12D98" w:rsidRPr="002C04BA" w:rsidRDefault="00E12D98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E12D98" w:rsidRPr="002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F"/>
    <w:rsid w:val="00094E19"/>
    <w:rsid w:val="001632FF"/>
    <w:rsid w:val="00170B35"/>
    <w:rsid w:val="00287F08"/>
    <w:rsid w:val="002C04BA"/>
    <w:rsid w:val="00912F8F"/>
    <w:rsid w:val="009E4C96"/>
    <w:rsid w:val="00A106D6"/>
    <w:rsid w:val="00CA4393"/>
    <w:rsid w:val="00D674D8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80"/>
  <w15:chartTrackingRefBased/>
  <w15:docId w15:val="{3FACC463-3D8C-45F8-871D-93C1FBA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7</cp:revision>
  <dcterms:created xsi:type="dcterms:W3CDTF">2018-12-26T09:19:00Z</dcterms:created>
  <dcterms:modified xsi:type="dcterms:W3CDTF">2018-12-26T12:16:00Z</dcterms:modified>
</cp:coreProperties>
</file>