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7" w:rsidRDefault="00714A8E">
      <w:r>
        <w:t xml:space="preserve">12 декабря жители района и районного центра отметили 25-летие Конституции страны. </w:t>
      </w:r>
      <w:r>
        <w:br/>
        <w:t xml:space="preserve">Государственный праздник – День Конституции традиционно отметили в учебных заведениях района, библиотеках, где состоялись «круглые столы», встречи. </w:t>
      </w:r>
      <w:r>
        <w:br/>
        <w:t xml:space="preserve">В Домах культуры района были организованы праздничные концерты. </w:t>
      </w:r>
      <w:r>
        <w:br/>
        <w:t>В зале заседаний администрации района прошло торжественное мероприятие, посвященное 25-летию нашей Конституции.</w:t>
      </w:r>
    </w:p>
    <w:sectPr w:rsidR="009B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714A8E"/>
    <w:rsid w:val="00714A8E"/>
    <w:rsid w:val="009B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2018-12-12T13:39:00Z</dcterms:created>
  <dcterms:modified xsi:type="dcterms:W3CDTF">2018-12-12T13:39:00Z</dcterms:modified>
</cp:coreProperties>
</file>