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893" w:rsidRPr="00C64893" w:rsidRDefault="00C64893" w:rsidP="00C6489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6489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Информация о </w:t>
      </w:r>
      <w:r w:rsidR="002538E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проведении</w:t>
      </w:r>
    </w:p>
    <w:p w:rsidR="00C64893" w:rsidRPr="00C64893" w:rsidRDefault="00C64893" w:rsidP="00C6489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6489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плановой проверки </w:t>
      </w:r>
      <w:r w:rsidR="002538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финансово-хозяйственной деятельности</w:t>
      </w:r>
      <w:r w:rsidRPr="00C6489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Администрации </w:t>
      </w:r>
      <w:proofErr w:type="spellStart"/>
      <w:r w:rsidR="00642C2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Сазановского</w:t>
      </w:r>
      <w:proofErr w:type="spellEnd"/>
      <w:r w:rsidRPr="00C6489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сельсовета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Пристенского</w:t>
      </w:r>
      <w:r w:rsidRPr="00C6489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района Курской области</w:t>
      </w:r>
    </w:p>
    <w:p w:rsidR="00450C85" w:rsidRPr="00450C85" w:rsidRDefault="00450C85" w:rsidP="00450C8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50C85" w:rsidRPr="00450C85" w:rsidRDefault="00450C85" w:rsidP="00450C8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42C2B" w:rsidRPr="00642C2B" w:rsidRDefault="00642C2B" w:rsidP="00642C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C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Основание проведения проверки: </w:t>
      </w:r>
      <w:r w:rsidRPr="00642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Представительного собрания Пристенского района Курской области 28.02.2014г. №12 «О принятии к осуществлению части полномочий органов местного самоуправления Пристенского района Курской области», Соглашением Администрации </w:t>
      </w:r>
      <w:proofErr w:type="spellStart"/>
      <w:r w:rsidRPr="00642C2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Сазановского</w:t>
      </w:r>
      <w:proofErr w:type="spellEnd"/>
      <w:r w:rsidRPr="00642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Пристенского района Курской области с Администрацией Пристенского района Курской области от 22.12.2017г. «О передаче осуществления части полномочий по осуществлению внутреннего муниципального финансового контроля», Распоряжением Администрации Пристенского района Курской области от 20.12.2017г. №432-ра «Об утверждении Плана контрольной деятельности по внутреннему муниципальному финансовому контролю Администрации Пристенского района Курской области на 2018 год», размещенное на </w:t>
      </w:r>
      <w:r w:rsidRPr="0064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официальном сайте Администрации Пристенского района Курской области в информационно-телекоммуникационной сети «Интернет», </w:t>
      </w:r>
      <w:r w:rsidRPr="00642C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 Пристенского района Курской области от 31.05.2018г. № 186-ра «О проведении плановой проверки».</w:t>
      </w:r>
    </w:p>
    <w:p w:rsidR="00642C2B" w:rsidRPr="00642C2B" w:rsidRDefault="00642C2B" w:rsidP="00642C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C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проверки:</w:t>
      </w:r>
      <w:r w:rsidRPr="00642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 законодательства Российской Федерации и иных нормативных правовых актов, регулирующих бюджетные правоотношения.</w:t>
      </w:r>
    </w:p>
    <w:p w:rsidR="00642C2B" w:rsidRPr="00642C2B" w:rsidRDefault="00642C2B" w:rsidP="00642C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C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проведения проверки: </w:t>
      </w:r>
      <w:r w:rsidRPr="00642C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и выявление нарушений бюджетного законодательства РФ и иных нормативных правовых актов РФ.</w:t>
      </w:r>
    </w:p>
    <w:p w:rsidR="00642C2B" w:rsidRPr="00642C2B" w:rsidRDefault="00642C2B" w:rsidP="00642C2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C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Предмет </w:t>
      </w:r>
      <w:r w:rsidRPr="00642C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проверки: </w:t>
      </w:r>
      <w:r w:rsidRPr="00642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обязательных требований законодательства Российской Федерации и иных нормативных правовых актов Российской Федерации. </w:t>
      </w:r>
    </w:p>
    <w:p w:rsidR="00642C2B" w:rsidRPr="00642C2B" w:rsidRDefault="00642C2B" w:rsidP="00642C2B">
      <w:pPr>
        <w:widowControl w:val="0"/>
        <w:tabs>
          <w:tab w:val="left" w:pos="851"/>
        </w:tabs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C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Объект проведения проверки:</w:t>
      </w:r>
      <w:r w:rsidRPr="00642C2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42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642C2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Сазановского</w:t>
      </w:r>
      <w:proofErr w:type="spellEnd"/>
      <w:r w:rsidRPr="00642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2C2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42C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Пристенского района Курской области.</w:t>
      </w:r>
    </w:p>
    <w:p w:rsidR="00642C2B" w:rsidRPr="00642C2B" w:rsidRDefault="00642C2B" w:rsidP="00642C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C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Проверяемый период</w:t>
      </w:r>
      <w:r w:rsidRPr="00642C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642C2B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01.01.2016г. по 31.12.2017г.</w:t>
      </w:r>
    </w:p>
    <w:p w:rsidR="00642C2B" w:rsidRPr="00642C2B" w:rsidRDefault="00642C2B" w:rsidP="00642C2B">
      <w:pPr>
        <w:tabs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C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Метод проведения проверки:</w:t>
      </w:r>
      <w:r w:rsidRPr="00642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выборочный.</w:t>
      </w:r>
    </w:p>
    <w:p w:rsidR="00642C2B" w:rsidRPr="00642C2B" w:rsidRDefault="00642C2B" w:rsidP="00642C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C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Сроки </w:t>
      </w:r>
      <w:r w:rsidRPr="00642C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проверки:</w:t>
      </w:r>
      <w:r w:rsidRPr="00642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08.06.2018г. по 26.06.2018г. </w:t>
      </w:r>
    </w:p>
    <w:p w:rsidR="0038025B" w:rsidRDefault="001917D5" w:rsidP="00B24C19">
      <w:pPr>
        <w:shd w:val="clear" w:color="auto" w:fill="FFFFFF"/>
        <w:spacing w:line="240" w:lineRule="atLeast"/>
        <w:ind w:firstLine="55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64893"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  <w:t>Выводы по результатам проведенного планового контрольного мероприятия:</w:t>
      </w:r>
      <w:r w:rsidR="0038025B" w:rsidRPr="003802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38025B" w:rsidRPr="0038025B" w:rsidRDefault="0038025B" w:rsidP="0038025B">
      <w:pPr>
        <w:shd w:val="clear" w:color="auto" w:fill="FFFFFF"/>
        <w:spacing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025B">
        <w:rPr>
          <w:rFonts w:ascii="Times New Roman" w:eastAsia="Times New Roman" w:hAnsi="Times New Roman" w:cs="Times New Roman"/>
          <w:sz w:val="28"/>
          <w:szCs w:val="28"/>
          <w:lang w:eastAsia="zh-CN"/>
        </w:rPr>
        <w:t>В ходе проведенной плановой выборочной проверки выявлены следующие нарушения:</w:t>
      </w:r>
    </w:p>
    <w:p w:rsidR="00642C2B" w:rsidRPr="00642C2B" w:rsidRDefault="0038025B" w:rsidP="00642C2B">
      <w:pPr>
        <w:tabs>
          <w:tab w:val="left" w:pos="-142"/>
          <w:tab w:val="left" w:pos="0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2C2B" w:rsidRPr="00642C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42C2B" w:rsidRPr="00642C2B">
        <w:rPr>
          <w:rFonts w:ascii="Times New Roman" w:eastAsia="Calibri" w:hAnsi="Times New Roman" w:cs="Times New Roman"/>
          <w:sz w:val="28"/>
          <w:szCs w:val="28"/>
        </w:rPr>
        <w:t>.</w:t>
      </w:r>
      <w:r w:rsidR="00642C2B" w:rsidRPr="00642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нарушение Приказа Минфина РФ от 30.03.2015 года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</w:t>
      </w:r>
      <w:r w:rsidR="00642C2B" w:rsidRPr="00642C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применению», допускались к применению недействующие бланки первичных документов.</w:t>
      </w:r>
      <w:r w:rsidR="00642C2B">
        <w:rPr>
          <w:rFonts w:ascii="Times New Roman" w:hAnsi="Times New Roman"/>
          <w:sz w:val="28"/>
          <w:szCs w:val="28"/>
        </w:rPr>
        <w:tab/>
      </w:r>
      <w:r w:rsidR="00642C2B">
        <w:rPr>
          <w:rFonts w:ascii="Times New Roman" w:hAnsi="Times New Roman"/>
          <w:sz w:val="28"/>
          <w:szCs w:val="28"/>
        </w:rPr>
        <w:tab/>
      </w:r>
      <w:r w:rsidR="00642C2B">
        <w:rPr>
          <w:rFonts w:ascii="Times New Roman" w:hAnsi="Times New Roman"/>
          <w:sz w:val="28"/>
          <w:szCs w:val="28"/>
        </w:rPr>
        <w:tab/>
      </w:r>
      <w:r w:rsidR="00642C2B" w:rsidRPr="00642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42C2B" w:rsidRPr="00642C2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Нарушение статьи 9</w:t>
      </w:r>
      <w:r w:rsidR="00642C2B" w:rsidRPr="00642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06.12.2011 г. № 402-ФЗ «О бухгалтерском учете» выразившееся в том, что заполнение обязательных реквизитов в неполном объеме.</w:t>
      </w:r>
      <w:r w:rsidR="00642C2B" w:rsidRPr="00642C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2C2B" w:rsidRPr="00642C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2C2B" w:rsidRPr="00642C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2C2B" w:rsidRPr="00642C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2C2B" w:rsidRPr="00642C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2C2B" w:rsidRPr="00642C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2C2B" w:rsidRPr="00642C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2C2B" w:rsidRPr="00642C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2C2B" w:rsidRPr="00642C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Проанализировать причины нарушений и принять меры по </w:t>
      </w:r>
      <w:proofErr w:type="gramStart"/>
      <w:r w:rsidR="00642C2B" w:rsidRPr="00642C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допущению</w:t>
      </w:r>
      <w:proofErr w:type="gramEnd"/>
      <w:r w:rsidR="00642C2B" w:rsidRPr="00642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ст.136 ТК РФ, ст.140 ТК РФ.</w:t>
      </w:r>
      <w:r w:rsidR="00642C2B">
        <w:rPr>
          <w:rFonts w:ascii="Times New Roman" w:hAnsi="Times New Roman"/>
          <w:sz w:val="28"/>
          <w:szCs w:val="28"/>
        </w:rPr>
        <w:tab/>
      </w:r>
      <w:r w:rsidR="00642C2B">
        <w:rPr>
          <w:rFonts w:ascii="Times New Roman" w:hAnsi="Times New Roman"/>
          <w:sz w:val="28"/>
          <w:szCs w:val="28"/>
        </w:rPr>
        <w:tab/>
      </w:r>
      <w:r w:rsidR="00642C2B">
        <w:rPr>
          <w:rFonts w:ascii="Times New Roman" w:hAnsi="Times New Roman"/>
          <w:sz w:val="28"/>
          <w:szCs w:val="28"/>
        </w:rPr>
        <w:tab/>
      </w:r>
      <w:r w:rsidR="00642C2B">
        <w:rPr>
          <w:rFonts w:ascii="Times New Roman" w:hAnsi="Times New Roman"/>
          <w:sz w:val="28"/>
          <w:szCs w:val="28"/>
        </w:rPr>
        <w:tab/>
      </w:r>
      <w:r w:rsidR="00642C2B">
        <w:rPr>
          <w:rFonts w:ascii="Times New Roman" w:hAnsi="Times New Roman"/>
          <w:sz w:val="28"/>
          <w:szCs w:val="28"/>
        </w:rPr>
        <w:tab/>
      </w:r>
      <w:r w:rsidR="00642C2B" w:rsidRPr="00642C2B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Нарушение п.3. ст.11 Федерального Закона РФ от 06.12.2011года №402-ФЗ «О бухгалтерском учете», п.1.5. приказа Министерства финансов Российской Федерации от 13.06.1995 №49 «Об утверждении Методических указаний по инвентаризации имущества и финансовых обязательств» выразившееся в том, что в 2016году инвентаризация не проводилась.</w:t>
      </w:r>
      <w:r w:rsidR="00642C2B">
        <w:rPr>
          <w:rFonts w:ascii="Times New Roman" w:hAnsi="Times New Roman"/>
          <w:sz w:val="28"/>
          <w:szCs w:val="28"/>
        </w:rPr>
        <w:tab/>
      </w:r>
      <w:r w:rsidR="00642C2B">
        <w:rPr>
          <w:rFonts w:ascii="Times New Roman" w:hAnsi="Times New Roman"/>
          <w:sz w:val="28"/>
          <w:szCs w:val="28"/>
        </w:rPr>
        <w:tab/>
      </w:r>
      <w:r w:rsidR="00642C2B">
        <w:rPr>
          <w:rFonts w:ascii="Times New Roman" w:hAnsi="Times New Roman"/>
          <w:sz w:val="28"/>
          <w:szCs w:val="28"/>
        </w:rPr>
        <w:tab/>
      </w:r>
      <w:r w:rsidR="00642C2B" w:rsidRPr="00642C2B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нарушение Приказа Минфина РФ от 30.03.2015г.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инвентарные карточки учета основных средств (ф.0504031) велись формально (без номера, не были указанные данные по основным средствам: о модели, типе, марке, заводской (или иной) номер, дата выпуска (изготовления), на оборотной стороне инвентарной карточки не была заполнена краткая индивидуальная характеристика объекта).</w:t>
      </w:r>
    </w:p>
    <w:p w:rsidR="00642C2B" w:rsidRPr="00642C2B" w:rsidRDefault="00642C2B" w:rsidP="00642C2B">
      <w:pPr>
        <w:tabs>
          <w:tab w:val="left" w:pos="-142"/>
          <w:tab w:val="left" w:pos="0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C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 В нарушение п.119 Инструкции №157н материально-ответственным лицом не ведется учет товарно-материальных ценностей (канцелярские товары) в разрезе по наименованиям, сортам и количеству.</w:t>
      </w:r>
    </w:p>
    <w:p w:rsidR="00642C2B" w:rsidRPr="00642C2B" w:rsidRDefault="00642C2B" w:rsidP="00642C2B">
      <w:pPr>
        <w:tabs>
          <w:tab w:val="left" w:pos="-142"/>
          <w:tab w:val="left" w:pos="0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C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 Усилить контроль за правильным использованием фонда оплаты труда.</w:t>
      </w:r>
    </w:p>
    <w:p w:rsidR="00642C2B" w:rsidRPr="00642C2B" w:rsidRDefault="00642C2B" w:rsidP="00642C2B">
      <w:pPr>
        <w:tabs>
          <w:tab w:val="left" w:pos="-142"/>
          <w:tab w:val="left" w:pos="0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C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8. Данные нарушения свидетельствуют о том, что отсутствует внутренний финансовый контроль со стороны Главного распорядителя бюджетных средств на основании статьи 160.2-1 БК РФ и статьи 19 Закона № 402-ФЗ.</w:t>
      </w:r>
    </w:p>
    <w:p w:rsidR="00642C2B" w:rsidRPr="00642C2B" w:rsidRDefault="00642C2B" w:rsidP="00642C2B">
      <w:pPr>
        <w:tabs>
          <w:tab w:val="left" w:pos="-142"/>
          <w:tab w:val="left" w:pos="0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C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9. Проанализировать материалы настоящего акта, принять меры по устранению отмеченных в них нарушений и недостатков.</w:t>
      </w:r>
    </w:p>
    <w:p w:rsidR="00642C2B" w:rsidRPr="00D34E62" w:rsidRDefault="00642C2B" w:rsidP="00DC47BB">
      <w:pPr>
        <w:tabs>
          <w:tab w:val="left" w:pos="-142"/>
          <w:tab w:val="left" w:pos="0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4E62" w:rsidRPr="00D34E62">
        <w:rPr>
          <w:rFonts w:ascii="Times New Roman" w:hAnsi="Times New Roman" w:cs="Times New Roman"/>
          <w:color w:val="000000"/>
          <w:kern w:val="2"/>
          <w:sz w:val="28"/>
          <w:szCs w:val="28"/>
          <w:lang w:bidi="fa-IR"/>
        </w:rPr>
        <w:t xml:space="preserve">По результатам проведенного планового контрольного мероприятия </w:t>
      </w:r>
      <w:r w:rsidR="00D34E62" w:rsidRPr="00D34E62">
        <w:rPr>
          <w:rFonts w:ascii="Times New Roman" w:hAnsi="Times New Roman" w:cs="Times New Roman"/>
          <w:color w:val="000000"/>
          <w:spacing w:val="8"/>
          <w:kern w:val="2"/>
          <w:sz w:val="28"/>
          <w:szCs w:val="28"/>
          <w:lang w:eastAsia="ru-RU"/>
        </w:rPr>
        <w:t xml:space="preserve">Администрации </w:t>
      </w:r>
      <w:proofErr w:type="spellStart"/>
      <w:r w:rsidR="00D34E62" w:rsidRPr="00D34E62">
        <w:rPr>
          <w:rFonts w:ascii="Times New Roman" w:hAnsi="Times New Roman" w:cs="Times New Roman"/>
          <w:color w:val="000000"/>
          <w:spacing w:val="8"/>
          <w:kern w:val="2"/>
          <w:sz w:val="28"/>
          <w:szCs w:val="28"/>
          <w:lang w:eastAsia="ru-RU"/>
        </w:rPr>
        <w:t>Сазановского</w:t>
      </w:r>
      <w:proofErr w:type="spellEnd"/>
      <w:r w:rsidR="00D34E62" w:rsidRPr="00D34E62">
        <w:rPr>
          <w:rFonts w:ascii="Times New Roman" w:hAnsi="Times New Roman" w:cs="Times New Roman"/>
          <w:color w:val="000000"/>
          <w:spacing w:val="8"/>
          <w:kern w:val="2"/>
          <w:sz w:val="28"/>
          <w:szCs w:val="28"/>
          <w:lang w:eastAsia="ru-RU"/>
        </w:rPr>
        <w:t xml:space="preserve"> сельсовета </w:t>
      </w:r>
      <w:r w:rsidR="00D34E62" w:rsidRPr="00D34E62">
        <w:rPr>
          <w:rFonts w:ascii="Times New Roman" w:hAnsi="Times New Roman" w:cs="Times New Roman"/>
          <w:color w:val="000000"/>
          <w:spacing w:val="8"/>
          <w:kern w:val="2"/>
          <w:sz w:val="28"/>
          <w:szCs w:val="28"/>
          <w:lang w:eastAsia="ru-RU"/>
        </w:rPr>
        <w:t>Пристенского</w:t>
      </w:r>
      <w:r w:rsidR="00D34E62" w:rsidRPr="00D34E62">
        <w:rPr>
          <w:rFonts w:ascii="Times New Roman" w:hAnsi="Times New Roman" w:cs="Times New Roman"/>
          <w:color w:val="000000"/>
          <w:spacing w:val="8"/>
          <w:kern w:val="2"/>
          <w:sz w:val="28"/>
          <w:szCs w:val="28"/>
          <w:lang w:eastAsia="ru-RU"/>
        </w:rPr>
        <w:t xml:space="preserve"> района Курской области предписание </w:t>
      </w:r>
      <w:r w:rsidR="00D34E62" w:rsidRPr="00D34E62">
        <w:rPr>
          <w:rFonts w:ascii="Times New Roman" w:hAnsi="Times New Roman" w:cs="Times New Roman"/>
          <w:color w:val="000000"/>
          <w:spacing w:val="8"/>
          <w:kern w:val="2"/>
          <w:sz w:val="28"/>
          <w:szCs w:val="28"/>
          <w:lang w:eastAsia="ru-RU"/>
        </w:rPr>
        <w:t>не выдавалось.</w:t>
      </w:r>
    </w:p>
    <w:p w:rsidR="00642C2B" w:rsidRPr="00642C2B" w:rsidRDefault="00642C2B" w:rsidP="00642C2B">
      <w:pPr>
        <w:pStyle w:val="1"/>
        <w:tabs>
          <w:tab w:val="left" w:pos="-142"/>
          <w:tab w:val="left" w:pos="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24BB6" w:rsidRPr="00450C85" w:rsidRDefault="00642C2B" w:rsidP="00642C2B">
      <w:pPr>
        <w:tabs>
          <w:tab w:val="left" w:pos="-142"/>
          <w:tab w:val="left" w:pos="0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C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A4393" w:rsidRDefault="00CA4393">
      <w:bookmarkStart w:id="0" w:name="_GoBack"/>
      <w:bookmarkEnd w:id="0"/>
    </w:p>
    <w:sectPr w:rsidR="00CA4393" w:rsidSect="005A00BB">
      <w:headerReference w:type="default" r:id="rId7"/>
      <w:footerReference w:type="default" r:id="rId8"/>
      <w:pgSz w:w="11906" w:h="16838"/>
      <w:pgMar w:top="1134" w:right="1134" w:bottom="1559" w:left="1559" w:header="720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88F" w:rsidRDefault="00ED488F" w:rsidP="00450C85">
      <w:pPr>
        <w:spacing w:after="0" w:line="240" w:lineRule="auto"/>
      </w:pPr>
      <w:r>
        <w:separator/>
      </w:r>
    </w:p>
  </w:endnote>
  <w:endnote w:type="continuationSeparator" w:id="0">
    <w:p w:rsidR="00ED488F" w:rsidRDefault="00ED488F" w:rsidP="00450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904" w:rsidRDefault="00450C85">
    <w:pPr>
      <w:pStyle w:val="a3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6712585</wp:posOffset>
              </wp:positionH>
              <wp:positionV relativeFrom="paragraph">
                <wp:posOffset>635</wp:posOffset>
              </wp:positionV>
              <wp:extent cx="87630" cy="253365"/>
              <wp:effectExtent l="6985" t="10160" r="10160" b="12700"/>
              <wp:wrapSquare wrapText="largest"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630" cy="253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EC18AF" id="Прямоугольник 1" o:spid="_x0000_s1026" style="position:absolute;margin-left:528.55pt;margin-top:.05pt;width:6.9pt;height:19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" strokeweight=".26mm">
              <v:stroke endcap="square"/>
              <w10:wrap type="square" side="larges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88F" w:rsidRDefault="00ED488F" w:rsidP="00450C85">
      <w:pPr>
        <w:spacing w:after="0" w:line="240" w:lineRule="auto"/>
      </w:pPr>
      <w:r>
        <w:separator/>
      </w:r>
    </w:p>
  </w:footnote>
  <w:footnote w:type="continuationSeparator" w:id="0">
    <w:p w:rsidR="00ED488F" w:rsidRDefault="00ED488F" w:rsidP="00450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8A3" w:rsidRDefault="007D09F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A00BB">
      <w:rPr>
        <w:noProof/>
      </w:rPr>
      <w:t>2</w:t>
    </w:r>
    <w:r>
      <w:fldChar w:fldCharType="end"/>
    </w:r>
  </w:p>
  <w:p w:rsidR="006378A3" w:rsidRDefault="00ED488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C85"/>
    <w:rsid w:val="00066874"/>
    <w:rsid w:val="001917D5"/>
    <w:rsid w:val="002538E8"/>
    <w:rsid w:val="00287F08"/>
    <w:rsid w:val="00306E90"/>
    <w:rsid w:val="003339AD"/>
    <w:rsid w:val="00370600"/>
    <w:rsid w:val="0038025B"/>
    <w:rsid w:val="00450C85"/>
    <w:rsid w:val="00475CB2"/>
    <w:rsid w:val="004B0C2D"/>
    <w:rsid w:val="00532107"/>
    <w:rsid w:val="005A00BB"/>
    <w:rsid w:val="00642C2B"/>
    <w:rsid w:val="006E4B03"/>
    <w:rsid w:val="007D09F4"/>
    <w:rsid w:val="008B68A4"/>
    <w:rsid w:val="008C2804"/>
    <w:rsid w:val="009373BC"/>
    <w:rsid w:val="009B70F2"/>
    <w:rsid w:val="00B24C19"/>
    <w:rsid w:val="00B33153"/>
    <w:rsid w:val="00B93624"/>
    <w:rsid w:val="00C64893"/>
    <w:rsid w:val="00CA4393"/>
    <w:rsid w:val="00D24BB6"/>
    <w:rsid w:val="00D34E62"/>
    <w:rsid w:val="00DB53C4"/>
    <w:rsid w:val="00DC47BB"/>
    <w:rsid w:val="00ED488F"/>
    <w:rsid w:val="00FC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149F2"/>
  <w15:chartTrackingRefBased/>
  <w15:docId w15:val="{A931B4E8-E9C5-4F37-90A1-DF7E4030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50C85"/>
    <w:pPr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Нижний колонтитул Знак"/>
    <w:basedOn w:val="a0"/>
    <w:link w:val="a3"/>
    <w:rsid w:val="00450C8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450C85"/>
    <w:pPr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6">
    <w:name w:val="Верхний колонтитул Знак"/>
    <w:basedOn w:val="a0"/>
    <w:link w:val="a5"/>
    <w:uiPriority w:val="99"/>
    <w:rsid w:val="00450C8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937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73BC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642C2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6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29186-D43C-4E35-9CA9-AC57292A4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PC-MT7100</dc:creator>
  <cp:keywords/>
  <dc:description/>
  <cp:lastModifiedBy>PC-MT7100</cp:lastModifiedBy>
  <cp:revision>14</cp:revision>
  <cp:lastPrinted>2018-01-30T08:30:00Z</cp:lastPrinted>
  <dcterms:created xsi:type="dcterms:W3CDTF">2018-01-30T07:51:00Z</dcterms:created>
  <dcterms:modified xsi:type="dcterms:W3CDTF">2018-06-27T14:51:00Z</dcterms:modified>
</cp:coreProperties>
</file>